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D725" w14:textId="1FF9812F" w:rsidR="00B91494" w:rsidRDefault="00B91494" w:rsidP="27037DBE">
      <w:pPr>
        <w:spacing w:after="0"/>
        <w:jc w:val="center"/>
        <w:rPr>
          <w:b/>
          <w:bCs/>
        </w:rPr>
      </w:pPr>
      <w:r w:rsidRPr="27037DBE">
        <w:rPr>
          <w:b/>
          <w:bCs/>
        </w:rPr>
        <w:t>Veterans, Seniors and Human Services Levy (VSHSL) Advisory Board Minutes</w:t>
      </w:r>
    </w:p>
    <w:p w14:paraId="00FC8D19" w14:textId="01139032" w:rsidR="00B91494" w:rsidRDefault="30B664BB" w:rsidP="52850458">
      <w:pPr>
        <w:spacing w:after="0"/>
        <w:jc w:val="center"/>
        <w:rPr>
          <w:highlight w:val="yellow"/>
        </w:rPr>
      </w:pPr>
      <w:r w:rsidRPr="52850458">
        <w:rPr>
          <w:highlight w:val="yellow"/>
        </w:rPr>
        <w:t>February 17</w:t>
      </w:r>
      <w:r w:rsidR="00B91494" w:rsidRPr="52850458">
        <w:rPr>
          <w:highlight w:val="yellow"/>
        </w:rPr>
        <w:t xml:space="preserve">, 11:00 am – </w:t>
      </w:r>
      <w:r w:rsidR="3C0AB7DB" w:rsidRPr="52850458">
        <w:rPr>
          <w:highlight w:val="yellow"/>
        </w:rPr>
        <w:t>1</w:t>
      </w:r>
      <w:r w:rsidR="289EEF6A" w:rsidRPr="52850458">
        <w:rPr>
          <w:highlight w:val="yellow"/>
        </w:rPr>
        <w:t>2</w:t>
      </w:r>
      <w:r w:rsidR="3E235D95" w:rsidRPr="52850458">
        <w:rPr>
          <w:highlight w:val="yellow"/>
        </w:rPr>
        <w:t>:</w:t>
      </w:r>
      <w:r w:rsidR="7AEBEF26" w:rsidRPr="52850458">
        <w:rPr>
          <w:highlight w:val="yellow"/>
        </w:rPr>
        <w:t>00</w:t>
      </w:r>
      <w:r w:rsidR="00B91494" w:rsidRPr="52850458">
        <w:rPr>
          <w:highlight w:val="yellow"/>
        </w:rPr>
        <w:t xml:space="preserve"> pm</w:t>
      </w:r>
      <w:r w:rsidR="315046E0" w:rsidRPr="52850458">
        <w:rPr>
          <w:highlight w:val="yellow"/>
        </w:rPr>
        <w:t xml:space="preserve"> (Please note 1 hour meeting time)</w:t>
      </w:r>
    </w:p>
    <w:p w14:paraId="73BDA5B6" w14:textId="12241ED4" w:rsidR="00B91494" w:rsidRDefault="00B91494" w:rsidP="52850458">
      <w:pPr>
        <w:spacing w:after="0"/>
        <w:jc w:val="center"/>
      </w:pPr>
      <w:r w:rsidRPr="52850458">
        <w:rPr>
          <w:b/>
          <w:bCs/>
          <w:lang w:val="en"/>
        </w:rPr>
        <w:t xml:space="preserve">ZOOM Meeting: </w:t>
      </w:r>
      <w:r>
        <w:t xml:space="preserve"> </w:t>
      </w:r>
      <w:hyperlink r:id="rId7">
        <w:r w:rsidR="352983DD" w:rsidRPr="52850458">
          <w:rPr>
            <w:rStyle w:val="Hyperlink"/>
          </w:rPr>
          <w:t>https://kingcounty.zoom.us/j/82968606222</w:t>
        </w:r>
      </w:hyperlink>
    </w:p>
    <w:p w14:paraId="4D8B28B6" w14:textId="4A205D70" w:rsidR="00B91494" w:rsidRDefault="00B91494" w:rsidP="52850458">
      <w:pPr>
        <w:pStyle w:val="EnvelopeReturn"/>
        <w:jc w:val="center"/>
        <w:rPr>
          <w:lang w:val="en"/>
        </w:rPr>
      </w:pPr>
      <w:r w:rsidRPr="52850458">
        <w:rPr>
          <w:b/>
          <w:bCs/>
          <w:lang w:val="en"/>
        </w:rPr>
        <w:t>Meeting ID</w:t>
      </w:r>
      <w:r w:rsidRPr="52850458">
        <w:rPr>
          <w:lang w:val="en"/>
        </w:rPr>
        <w:t>:</w:t>
      </w:r>
      <w:r w:rsidR="47D914E7" w:rsidRPr="52850458">
        <w:rPr>
          <w:lang w:val="en"/>
        </w:rPr>
        <w:t xml:space="preserve"> </w:t>
      </w:r>
      <w:r w:rsidR="47D914E7" w:rsidRPr="52850458">
        <w:rPr>
          <w:rFonts w:ascii="Calibri" w:eastAsia="Calibri" w:hAnsi="Calibri" w:cs="Calibri"/>
          <w:sz w:val="22"/>
          <w:szCs w:val="22"/>
          <w:lang w:val="en"/>
        </w:rPr>
        <w:t>829 6860 6222</w:t>
      </w:r>
      <w:r w:rsidRPr="52850458">
        <w:rPr>
          <w:lang w:val="en"/>
        </w:rPr>
        <w:t xml:space="preserve">  | </w:t>
      </w:r>
      <w:r w:rsidRPr="52850458">
        <w:rPr>
          <w:b/>
          <w:bCs/>
          <w:lang w:val="en"/>
        </w:rPr>
        <w:t>Phone</w:t>
      </w:r>
      <w:r w:rsidRPr="52850458">
        <w:rPr>
          <w:lang w:val="en"/>
        </w:rPr>
        <w:t xml:space="preserve">: 1.253.215.8782 | </w:t>
      </w:r>
      <w:r w:rsidRPr="52850458">
        <w:rPr>
          <w:b/>
          <w:bCs/>
          <w:lang w:val="en"/>
        </w:rPr>
        <w:t>Passcode</w:t>
      </w:r>
      <w:r w:rsidRPr="52850458">
        <w:rPr>
          <w:lang w:val="en"/>
        </w:rPr>
        <w:t xml:space="preserve">: </w:t>
      </w:r>
      <w:r w:rsidR="26CF1534" w:rsidRPr="52850458">
        <w:rPr>
          <w:rFonts w:ascii="Calibri" w:eastAsia="Calibri" w:hAnsi="Calibri" w:cs="Calibri"/>
          <w:sz w:val="22"/>
          <w:szCs w:val="22"/>
          <w:lang w:val="en"/>
        </w:rPr>
        <w:t>2022VSHSL</w:t>
      </w:r>
      <w:r w:rsidRPr="52850458">
        <w:rPr>
          <w:lang w:val="en"/>
        </w:rPr>
        <w:t xml:space="preserve"> </w:t>
      </w:r>
    </w:p>
    <w:p w14:paraId="6EA59B37" w14:textId="77777777" w:rsidR="00E73F63" w:rsidRDefault="00E73F63" w:rsidP="00B91494">
      <w:pPr>
        <w:pStyle w:val="EnvelopeReturn"/>
        <w:jc w:val="center"/>
        <w:rPr>
          <w:b/>
          <w:szCs w:val="24"/>
        </w:rPr>
      </w:pPr>
    </w:p>
    <w:tbl>
      <w:tblPr>
        <w:tblStyle w:val="TableGrid"/>
        <w:tblW w:w="9351" w:type="dxa"/>
        <w:tblLook w:val="04A0" w:firstRow="1" w:lastRow="0" w:firstColumn="1" w:lastColumn="0" w:noHBand="0" w:noVBand="1"/>
      </w:tblPr>
      <w:tblGrid>
        <w:gridCol w:w="4136"/>
        <w:gridCol w:w="4137"/>
        <w:gridCol w:w="1078"/>
      </w:tblGrid>
      <w:tr w:rsidR="00B91494" w14:paraId="2676FBFD" w14:textId="77777777" w:rsidTr="59BDC26E">
        <w:tc>
          <w:tcPr>
            <w:tcW w:w="4136" w:type="dxa"/>
          </w:tcPr>
          <w:p w14:paraId="624089A9" w14:textId="34BABF64" w:rsidR="00B91494" w:rsidRPr="006932EE" w:rsidRDefault="00B91494" w:rsidP="00B91494">
            <w:pPr>
              <w:pStyle w:val="NoSpacing"/>
              <w:rPr>
                <w:b/>
                <w:bCs/>
              </w:rPr>
            </w:pPr>
            <w:r w:rsidRPr="27037DBE">
              <w:rPr>
                <w:b/>
                <w:bCs/>
              </w:rPr>
              <w:t>Call to Order</w:t>
            </w:r>
          </w:p>
        </w:tc>
        <w:tc>
          <w:tcPr>
            <w:tcW w:w="4137" w:type="dxa"/>
          </w:tcPr>
          <w:p w14:paraId="60EDFBD3" w14:textId="63AF731C" w:rsidR="00B91494" w:rsidRDefault="02BD862E" w:rsidP="00B91494">
            <w:pPr>
              <w:pStyle w:val="NoSpacing"/>
            </w:pPr>
            <w:r>
              <w:t xml:space="preserve">Vice Chair Lori Guilfoyle* </w:t>
            </w:r>
          </w:p>
        </w:tc>
        <w:tc>
          <w:tcPr>
            <w:tcW w:w="1078" w:type="dxa"/>
          </w:tcPr>
          <w:p w14:paraId="24E2A8EB" w14:textId="49E9A82F" w:rsidR="00B91494" w:rsidRDefault="00B91494" w:rsidP="00B91494">
            <w:pPr>
              <w:pStyle w:val="NoSpacing"/>
            </w:pPr>
          </w:p>
        </w:tc>
      </w:tr>
      <w:tr w:rsidR="00B91494" w14:paraId="2B6C83E1" w14:textId="77777777" w:rsidTr="59BDC26E">
        <w:tc>
          <w:tcPr>
            <w:tcW w:w="4136" w:type="dxa"/>
          </w:tcPr>
          <w:p w14:paraId="3DADF0BA" w14:textId="2FB70118" w:rsidR="00B91494" w:rsidRDefault="00B91494" w:rsidP="00B91494">
            <w:pPr>
              <w:pStyle w:val="NoSpacing"/>
            </w:pPr>
            <w:r>
              <w:t>Approval of Agenda (Ac</w:t>
            </w:r>
            <w:r w:rsidR="2C1916EC">
              <w:t>tion: Passed)</w:t>
            </w:r>
          </w:p>
        </w:tc>
        <w:tc>
          <w:tcPr>
            <w:tcW w:w="4137" w:type="dxa"/>
          </w:tcPr>
          <w:p w14:paraId="54F8E4EA" w14:textId="24833207" w:rsidR="00B91494" w:rsidRDefault="00B91494" w:rsidP="00B91494">
            <w:pPr>
              <w:pStyle w:val="NoSpacing"/>
            </w:pPr>
          </w:p>
        </w:tc>
        <w:tc>
          <w:tcPr>
            <w:tcW w:w="1078" w:type="dxa"/>
          </w:tcPr>
          <w:p w14:paraId="6B72BA93" w14:textId="77777777" w:rsidR="00B91494" w:rsidRDefault="00B91494" w:rsidP="00B91494">
            <w:pPr>
              <w:pStyle w:val="NoSpacing"/>
            </w:pPr>
          </w:p>
        </w:tc>
      </w:tr>
      <w:tr w:rsidR="00EE3B32" w14:paraId="7EB57091" w14:textId="77777777" w:rsidTr="59BDC26E">
        <w:tc>
          <w:tcPr>
            <w:tcW w:w="4136" w:type="dxa"/>
          </w:tcPr>
          <w:p w14:paraId="01127894" w14:textId="77777777" w:rsidR="00EE3B32" w:rsidRPr="00EE3B32" w:rsidRDefault="00EE3B32" w:rsidP="00B91494">
            <w:pPr>
              <w:pStyle w:val="NoSpacing"/>
              <w:rPr>
                <w:b/>
                <w:bCs/>
              </w:rPr>
            </w:pPr>
          </w:p>
        </w:tc>
        <w:tc>
          <w:tcPr>
            <w:tcW w:w="4137" w:type="dxa"/>
          </w:tcPr>
          <w:p w14:paraId="3CA88275" w14:textId="77777777" w:rsidR="00EE3B32" w:rsidRDefault="00EE3B32" w:rsidP="00B91494">
            <w:pPr>
              <w:pStyle w:val="NoSpacing"/>
            </w:pPr>
          </w:p>
        </w:tc>
        <w:tc>
          <w:tcPr>
            <w:tcW w:w="1078" w:type="dxa"/>
          </w:tcPr>
          <w:p w14:paraId="27A1A14B" w14:textId="77777777" w:rsidR="00EE3B32" w:rsidRDefault="00EE3B32" w:rsidP="00B91494">
            <w:pPr>
              <w:pStyle w:val="NoSpacing"/>
            </w:pPr>
          </w:p>
        </w:tc>
      </w:tr>
      <w:tr w:rsidR="00B91494" w14:paraId="791849C0" w14:textId="77777777" w:rsidTr="59BDC26E">
        <w:tc>
          <w:tcPr>
            <w:tcW w:w="4136" w:type="dxa"/>
          </w:tcPr>
          <w:p w14:paraId="11AC5EF8" w14:textId="77777777" w:rsidR="00B91494" w:rsidRPr="00EE3B32" w:rsidRDefault="00B91494" w:rsidP="00B91494">
            <w:pPr>
              <w:pStyle w:val="NoSpacing"/>
              <w:rPr>
                <w:b/>
                <w:bCs/>
              </w:rPr>
            </w:pPr>
            <w:r w:rsidRPr="00EE3B32">
              <w:rPr>
                <w:b/>
                <w:bCs/>
              </w:rPr>
              <w:t>Public Comment</w:t>
            </w:r>
          </w:p>
        </w:tc>
        <w:tc>
          <w:tcPr>
            <w:tcW w:w="4137" w:type="dxa"/>
          </w:tcPr>
          <w:p w14:paraId="1CC3FFFA" w14:textId="03A7A544" w:rsidR="00B91494" w:rsidRDefault="34AAA80F" w:rsidP="00B91494">
            <w:pPr>
              <w:pStyle w:val="NoSpacing"/>
            </w:pPr>
            <w:r>
              <w:t>Vice Chair Lori Guilfoyle*</w:t>
            </w:r>
          </w:p>
        </w:tc>
        <w:tc>
          <w:tcPr>
            <w:tcW w:w="1078" w:type="dxa"/>
          </w:tcPr>
          <w:p w14:paraId="263FCFEC" w14:textId="4C7ABE1C" w:rsidR="00B91494" w:rsidRDefault="00B91494" w:rsidP="00B91494">
            <w:pPr>
              <w:pStyle w:val="NoSpacing"/>
            </w:pPr>
          </w:p>
        </w:tc>
      </w:tr>
      <w:tr w:rsidR="27037DBE" w14:paraId="065D4CDA" w14:textId="77777777" w:rsidTr="59BDC26E">
        <w:tc>
          <w:tcPr>
            <w:tcW w:w="9351" w:type="dxa"/>
            <w:gridSpan w:val="3"/>
          </w:tcPr>
          <w:p w14:paraId="18381B12" w14:textId="09E4E0ED" w:rsidR="27037DBE" w:rsidRDefault="27037DBE" w:rsidP="27037DBE">
            <w:pPr>
              <w:pStyle w:val="NoSpacing"/>
              <w:rPr>
                <w:b/>
                <w:bCs/>
              </w:rPr>
            </w:pPr>
            <w:r w:rsidRPr="27037DBE">
              <w:rPr>
                <w:b/>
                <w:bCs/>
              </w:rPr>
              <w:t>-</w:t>
            </w:r>
            <w:r>
              <w:t xml:space="preserve">No public comments made. </w:t>
            </w:r>
          </w:p>
        </w:tc>
      </w:tr>
      <w:tr w:rsidR="00EE3B32" w14:paraId="5CD3FA17" w14:textId="77777777" w:rsidTr="59BDC26E">
        <w:tc>
          <w:tcPr>
            <w:tcW w:w="4136" w:type="dxa"/>
          </w:tcPr>
          <w:p w14:paraId="33D253B8" w14:textId="77777777" w:rsidR="00EE3B32" w:rsidRPr="00EE3B32" w:rsidRDefault="00EE3B32" w:rsidP="00B91494">
            <w:pPr>
              <w:pStyle w:val="NoSpacing"/>
              <w:rPr>
                <w:b/>
                <w:bCs/>
              </w:rPr>
            </w:pPr>
          </w:p>
        </w:tc>
        <w:tc>
          <w:tcPr>
            <w:tcW w:w="4137" w:type="dxa"/>
          </w:tcPr>
          <w:p w14:paraId="26E2952F" w14:textId="77777777" w:rsidR="00EE3B32" w:rsidRDefault="00EE3B32" w:rsidP="00B91494">
            <w:pPr>
              <w:pStyle w:val="NoSpacing"/>
            </w:pPr>
          </w:p>
        </w:tc>
        <w:tc>
          <w:tcPr>
            <w:tcW w:w="1078" w:type="dxa"/>
          </w:tcPr>
          <w:p w14:paraId="5D81EFA8" w14:textId="77777777" w:rsidR="00EE3B32" w:rsidRDefault="00EE3B32" w:rsidP="00B91494">
            <w:pPr>
              <w:pStyle w:val="NoSpacing"/>
            </w:pPr>
          </w:p>
        </w:tc>
      </w:tr>
      <w:tr w:rsidR="00B91494" w14:paraId="5B7BA76C" w14:textId="77777777" w:rsidTr="59BDC26E">
        <w:tc>
          <w:tcPr>
            <w:tcW w:w="4136" w:type="dxa"/>
          </w:tcPr>
          <w:p w14:paraId="4B2E1A13" w14:textId="40567D68" w:rsidR="00B91494" w:rsidRPr="00EE3B32" w:rsidRDefault="534CA519" w:rsidP="00B91494">
            <w:pPr>
              <w:pStyle w:val="NoSpacing"/>
              <w:rPr>
                <w:b/>
                <w:bCs/>
              </w:rPr>
            </w:pPr>
            <w:r w:rsidRPr="0CED1BD6">
              <w:rPr>
                <w:b/>
                <w:bCs/>
              </w:rPr>
              <w:t>Roll Call</w:t>
            </w:r>
          </w:p>
        </w:tc>
        <w:tc>
          <w:tcPr>
            <w:tcW w:w="4137" w:type="dxa"/>
          </w:tcPr>
          <w:p w14:paraId="42AB1CF3" w14:textId="5EC58620" w:rsidR="00B91494" w:rsidRDefault="00B91494" w:rsidP="00B91494">
            <w:pPr>
              <w:pStyle w:val="NoSpacing"/>
            </w:pPr>
            <w:r>
              <w:t>Board Members</w:t>
            </w:r>
            <w:r w:rsidR="00CC3235">
              <w:t xml:space="preserve"> and Staff</w:t>
            </w:r>
          </w:p>
        </w:tc>
        <w:tc>
          <w:tcPr>
            <w:tcW w:w="1078" w:type="dxa"/>
          </w:tcPr>
          <w:p w14:paraId="39826C25" w14:textId="42841D0F" w:rsidR="00B91494" w:rsidRDefault="00B91494" w:rsidP="00B91494">
            <w:pPr>
              <w:pStyle w:val="NoSpacing"/>
            </w:pPr>
          </w:p>
        </w:tc>
      </w:tr>
      <w:tr w:rsidR="00186641" w14:paraId="19534F7E" w14:textId="77777777" w:rsidTr="59BDC26E">
        <w:tc>
          <w:tcPr>
            <w:tcW w:w="9351" w:type="dxa"/>
            <w:gridSpan w:val="3"/>
          </w:tcPr>
          <w:p w14:paraId="5B41B07E" w14:textId="08AE9ED6" w:rsidR="00186641" w:rsidRPr="00EE3B32" w:rsidRDefault="27037DBE" w:rsidP="00B91494">
            <w:pPr>
              <w:pStyle w:val="NoSpacing"/>
            </w:pPr>
            <w:r>
              <w:t xml:space="preserve">Attendance: </w:t>
            </w:r>
            <w:r w:rsidRPr="27037DBE">
              <w:rPr>
                <w:u w:val="single"/>
              </w:rPr>
              <w:t>Veterans</w:t>
            </w:r>
            <w:r>
              <w:t>: Alicia Starova (Seat 2), David Waggoner (Seat 3), Carrol Stripling (Seat 4), Peter Lewis (Seat 6), Chuck Murrell (Seat 7)</w:t>
            </w:r>
          </w:p>
          <w:p w14:paraId="3B47ACBC" w14:textId="448F1B28" w:rsidR="00186641" w:rsidRPr="00EE3B32" w:rsidRDefault="27037DBE" w:rsidP="00B91494">
            <w:pPr>
              <w:pStyle w:val="NoSpacing"/>
            </w:pPr>
            <w:r w:rsidRPr="27037DBE">
              <w:rPr>
                <w:u w:val="single"/>
              </w:rPr>
              <w:t>Seniors</w:t>
            </w:r>
            <w:r>
              <w:t>: Cynthia Snyder (Seat 11), Susan Kingsbury-Comeau (Seat 13), Patrice Thorell (Seat 15), Gazel Tan (Seat 16), Nancy Colson (Seat 17), Steven Knipp (Seat 18), Lori Guilfoyle (Seat 19)</w:t>
            </w:r>
          </w:p>
          <w:p w14:paraId="532BF079" w14:textId="6C71A124" w:rsidR="00186641" w:rsidRPr="00EE3B32" w:rsidRDefault="27037DBE" w:rsidP="27037DBE">
            <w:pPr>
              <w:pStyle w:val="NoSpacing"/>
            </w:pPr>
            <w:r>
              <w:t>“</w:t>
            </w:r>
            <w:r w:rsidRPr="27037DBE">
              <w:rPr>
                <w:u w:val="single"/>
              </w:rPr>
              <w:t>Resilient Communities</w:t>
            </w:r>
            <w:r>
              <w:t xml:space="preserve">”: Heidi Shepherd (Seat 21), Olga Perelman (Seat 26) </w:t>
            </w:r>
          </w:p>
        </w:tc>
      </w:tr>
      <w:tr w:rsidR="00CC3235" w14:paraId="1816EEDB" w14:textId="77777777" w:rsidTr="59BDC26E">
        <w:tc>
          <w:tcPr>
            <w:tcW w:w="4136" w:type="dxa"/>
          </w:tcPr>
          <w:p w14:paraId="13798246" w14:textId="50022A55" w:rsidR="00CC3235" w:rsidRPr="00EE3B32" w:rsidRDefault="00CC3235" w:rsidP="00B91494">
            <w:pPr>
              <w:pStyle w:val="NoSpacing"/>
              <w:rPr>
                <w:b/>
                <w:bCs/>
              </w:rPr>
            </w:pPr>
            <w:r w:rsidRPr="00EE3B32">
              <w:rPr>
                <w:b/>
                <w:bCs/>
              </w:rPr>
              <w:t>Old Business</w:t>
            </w:r>
          </w:p>
        </w:tc>
        <w:tc>
          <w:tcPr>
            <w:tcW w:w="4137" w:type="dxa"/>
          </w:tcPr>
          <w:p w14:paraId="37877F96" w14:textId="64CC80B6" w:rsidR="00CC3235" w:rsidRDefault="34AAA80F" w:rsidP="00B91494">
            <w:pPr>
              <w:pStyle w:val="NoSpacing"/>
            </w:pPr>
            <w:r>
              <w:t>Vice Chair Lori Guilfoyle*</w:t>
            </w:r>
          </w:p>
        </w:tc>
        <w:tc>
          <w:tcPr>
            <w:tcW w:w="1078" w:type="dxa"/>
          </w:tcPr>
          <w:p w14:paraId="64367442" w14:textId="79935F08" w:rsidR="00CC3235" w:rsidRDefault="00CC3235" w:rsidP="00B91494">
            <w:pPr>
              <w:pStyle w:val="NoSpacing"/>
            </w:pPr>
          </w:p>
        </w:tc>
      </w:tr>
      <w:tr w:rsidR="00CC3235" w14:paraId="3BD02388" w14:textId="77777777" w:rsidTr="59BDC26E">
        <w:tc>
          <w:tcPr>
            <w:tcW w:w="9351" w:type="dxa"/>
            <w:gridSpan w:val="3"/>
          </w:tcPr>
          <w:p w14:paraId="582C6FF6" w14:textId="098008F7" w:rsidR="00CC3235" w:rsidRDefault="2C1916EC" w:rsidP="00B91494">
            <w:pPr>
              <w:pStyle w:val="NoSpacing"/>
            </w:pPr>
            <w:r>
              <w:t xml:space="preserve">Approval of </w:t>
            </w:r>
            <w:r w:rsidR="2046154E">
              <w:t>January</w:t>
            </w:r>
            <w:r>
              <w:t xml:space="preserve"> Meeting Minutes (Action: Passed)</w:t>
            </w:r>
          </w:p>
        </w:tc>
      </w:tr>
      <w:tr w:rsidR="00186641" w14:paraId="58007346" w14:textId="77777777" w:rsidTr="59BDC26E">
        <w:tc>
          <w:tcPr>
            <w:tcW w:w="9351" w:type="dxa"/>
            <w:gridSpan w:val="3"/>
          </w:tcPr>
          <w:p w14:paraId="7D7A4D9D" w14:textId="77777777" w:rsidR="00186641" w:rsidRDefault="00186641" w:rsidP="00B91494">
            <w:pPr>
              <w:pStyle w:val="NoSpacing"/>
              <w:rPr>
                <w:b/>
                <w:bCs/>
              </w:rPr>
            </w:pPr>
          </w:p>
        </w:tc>
      </w:tr>
      <w:tr w:rsidR="00CC3235" w14:paraId="23388089" w14:textId="69A83434" w:rsidTr="59BDC26E">
        <w:tc>
          <w:tcPr>
            <w:tcW w:w="0" w:type="auto"/>
          </w:tcPr>
          <w:p w14:paraId="52850458" w14:textId="761F65BA" w:rsidR="00FB0D1A" w:rsidRDefault="1CC35803">
            <w:r w:rsidRPr="0CED1BD6">
              <w:rPr>
                <w:b/>
                <w:bCs/>
              </w:rPr>
              <w:t>New Business</w:t>
            </w:r>
          </w:p>
        </w:tc>
        <w:tc>
          <w:tcPr>
            <w:tcW w:w="4137" w:type="dxa"/>
          </w:tcPr>
          <w:p w14:paraId="198F3C9A" w14:textId="63AE12CC" w:rsidR="52850458" w:rsidRDefault="52850458" w:rsidP="52850458">
            <w:pPr>
              <w:pStyle w:val="NoSpacing"/>
              <w:rPr>
                <w:b/>
                <w:bCs/>
              </w:rPr>
            </w:pPr>
          </w:p>
        </w:tc>
        <w:tc>
          <w:tcPr>
            <w:tcW w:w="1078" w:type="dxa"/>
          </w:tcPr>
          <w:p w14:paraId="3EC8922C" w14:textId="34583924" w:rsidR="28337ADF" w:rsidRDefault="28337ADF" w:rsidP="52850458">
            <w:pPr>
              <w:pStyle w:val="NoSpacing"/>
            </w:pPr>
          </w:p>
        </w:tc>
      </w:tr>
      <w:tr w:rsidR="00CC3235" w14:paraId="47DCA61D" w14:textId="77777777" w:rsidTr="59BDC26E">
        <w:tc>
          <w:tcPr>
            <w:tcW w:w="4136" w:type="dxa"/>
          </w:tcPr>
          <w:p w14:paraId="5874C487" w14:textId="6579F0BC" w:rsidR="00CC3235" w:rsidRPr="001C61A4" w:rsidRDefault="03F1B01F" w:rsidP="0CED1BD6">
            <w:pPr>
              <w:pStyle w:val="NoSpacing"/>
              <w:rPr>
                <w:b/>
                <w:bCs/>
              </w:rPr>
            </w:pPr>
            <w:r>
              <w:t>VSHSL Reallocation</w:t>
            </w:r>
            <w:r w:rsidR="06B7F85D">
              <w:t xml:space="preserve"> Presentation</w:t>
            </w:r>
          </w:p>
        </w:tc>
        <w:tc>
          <w:tcPr>
            <w:tcW w:w="5215" w:type="dxa"/>
            <w:gridSpan w:val="2"/>
          </w:tcPr>
          <w:p w14:paraId="12A465A8" w14:textId="4B93D252" w:rsidR="00CC3235" w:rsidRDefault="76B7987B" w:rsidP="00B91494">
            <w:pPr>
              <w:pStyle w:val="NoSpacing"/>
            </w:pPr>
            <w:r>
              <w:t>ASD Staff</w:t>
            </w:r>
          </w:p>
        </w:tc>
      </w:tr>
      <w:tr w:rsidR="27037DBE" w14:paraId="09D2582B" w14:textId="77777777" w:rsidTr="59BDC26E">
        <w:tc>
          <w:tcPr>
            <w:tcW w:w="9351" w:type="dxa"/>
            <w:gridSpan w:val="3"/>
          </w:tcPr>
          <w:p w14:paraId="00FE2D53" w14:textId="5215A039" w:rsidR="27037DBE" w:rsidRDefault="27037DBE" w:rsidP="27037DBE">
            <w:pPr>
              <w:pStyle w:val="NoSpacing"/>
            </w:pPr>
            <w:r>
              <w:t xml:space="preserve">-The Adult Services Division staff presented recommendations for the reallocation of unspent and uncommitted levy dollars. The recommendations provide new or additional funding for 5 programs. They included HL 1C: Healthy Living and PTSD and Wellness Counseling, a transportation program for seniors, a staff hiring and retention program for service providers, mobile advocacy program for survivors of domestic and sexual violence and grants for short-term projects to engage elders.  </w:t>
            </w:r>
          </w:p>
          <w:p w14:paraId="05E06AC0" w14:textId="400D587C" w:rsidR="27037DBE" w:rsidRDefault="27037DBE" w:rsidP="27037DBE">
            <w:pPr>
              <w:pStyle w:val="NoSpacing"/>
            </w:pPr>
          </w:p>
          <w:p w14:paraId="2CA79515" w14:textId="3C504D37" w:rsidR="27037DBE" w:rsidRDefault="31C498EA" w:rsidP="27037DBE">
            <w:pPr>
              <w:pStyle w:val="NoSpacing"/>
            </w:pPr>
            <w:r>
              <w:t xml:space="preserve">-Several members requested additional information about the origins of the money proposed for reallocation during the presentation. A presentation from the Fiscal team staff regarding the VSHSL underspend was subsequently scheduled.  </w:t>
            </w:r>
          </w:p>
        </w:tc>
      </w:tr>
      <w:tr w:rsidR="0CED1BD6" w14:paraId="4D706D46" w14:textId="77777777" w:rsidTr="59BDC26E">
        <w:tc>
          <w:tcPr>
            <w:tcW w:w="9351" w:type="dxa"/>
            <w:gridSpan w:val="3"/>
          </w:tcPr>
          <w:p w14:paraId="2BF9B129" w14:textId="03E0EEC4" w:rsidR="2329EE67" w:rsidRDefault="52566FAF" w:rsidP="27037DBE">
            <w:pPr>
              <w:pStyle w:val="NoSpacing"/>
              <w:rPr>
                <w:b/>
                <w:bCs/>
              </w:rPr>
            </w:pPr>
            <w:r>
              <w:t>VSHSL Reallocation Vote (Action: Passed)</w:t>
            </w:r>
          </w:p>
          <w:p w14:paraId="346F8B74" w14:textId="2D55A89F" w:rsidR="2329EE67" w:rsidRDefault="52566FAF" w:rsidP="31C498EA">
            <w:pPr>
              <w:pStyle w:val="NoSpacing"/>
              <w:rPr>
                <w:b/>
                <w:bCs/>
              </w:rPr>
            </w:pPr>
            <w:r>
              <w:t xml:space="preserve">-The board voted to endorse the Adult Services Division recommendations for VSHSL funding reallocations by a roll call vote. </w:t>
            </w:r>
          </w:p>
        </w:tc>
      </w:tr>
      <w:tr w:rsidR="27037DBE" w14:paraId="530EB49C" w14:textId="77777777" w:rsidTr="59BDC26E">
        <w:tc>
          <w:tcPr>
            <w:tcW w:w="4136" w:type="dxa"/>
          </w:tcPr>
          <w:p w14:paraId="04D49D2E" w14:textId="697CC4E2" w:rsidR="27037DBE" w:rsidRDefault="27037DBE" w:rsidP="27037DBE">
            <w:pPr>
              <w:pStyle w:val="NoSpacing"/>
            </w:pPr>
          </w:p>
        </w:tc>
        <w:tc>
          <w:tcPr>
            <w:tcW w:w="5215" w:type="dxa"/>
            <w:gridSpan w:val="2"/>
          </w:tcPr>
          <w:p w14:paraId="6C00C232" w14:textId="231786BB" w:rsidR="27037DBE" w:rsidRDefault="27037DBE" w:rsidP="27037DBE">
            <w:pPr>
              <w:pStyle w:val="NoSpacing"/>
            </w:pPr>
          </w:p>
        </w:tc>
      </w:tr>
      <w:tr w:rsidR="0CED1BD6" w14:paraId="3312C8D3" w14:textId="77777777" w:rsidTr="59BDC26E">
        <w:tc>
          <w:tcPr>
            <w:tcW w:w="9351" w:type="dxa"/>
            <w:gridSpan w:val="3"/>
          </w:tcPr>
          <w:p w14:paraId="4E3F57AB" w14:textId="5CFA82E6" w:rsidR="2329EE67" w:rsidRDefault="52566FAF" w:rsidP="31C498EA">
            <w:pPr>
              <w:pStyle w:val="NoSpacing"/>
              <w:rPr>
                <w:rFonts w:ascii="Calibri" w:eastAsia="Calibri" w:hAnsi="Calibri" w:cs="Calibri"/>
                <w:color w:val="000000" w:themeColor="text1"/>
              </w:rPr>
            </w:pPr>
            <w:r w:rsidRPr="31C498EA">
              <w:rPr>
                <w:rFonts w:ascii="Calibri" w:eastAsia="Calibri" w:hAnsi="Calibri" w:cs="Calibri"/>
                <w:color w:val="000000" w:themeColor="text1"/>
              </w:rPr>
              <w:t>Annual Report Board Letter</w:t>
            </w:r>
            <w:r w:rsidR="7ECFF5F8" w:rsidRPr="31C498EA">
              <w:rPr>
                <w:rFonts w:ascii="Calibri" w:eastAsia="Calibri" w:hAnsi="Calibri" w:cs="Calibri"/>
                <w:color w:val="000000" w:themeColor="text1"/>
              </w:rPr>
              <w:t xml:space="preserve"> </w:t>
            </w:r>
            <w:r w:rsidRPr="31C498EA">
              <w:rPr>
                <w:rFonts w:ascii="Calibri" w:eastAsia="Calibri" w:hAnsi="Calibri" w:cs="Calibri"/>
                <w:color w:val="000000" w:themeColor="text1"/>
              </w:rPr>
              <w:t xml:space="preserve">Review: POSTPONED </w:t>
            </w:r>
          </w:p>
        </w:tc>
      </w:tr>
      <w:tr w:rsidR="00CC3235" w14:paraId="007EAA74" w14:textId="77777777" w:rsidTr="59BDC26E">
        <w:tc>
          <w:tcPr>
            <w:tcW w:w="4136" w:type="dxa"/>
          </w:tcPr>
          <w:p w14:paraId="49A7BB2C" w14:textId="03393896" w:rsidR="00CC3235" w:rsidRDefault="00CC3235" w:rsidP="00B91494">
            <w:pPr>
              <w:pStyle w:val="NoSpacing"/>
            </w:pPr>
          </w:p>
        </w:tc>
        <w:tc>
          <w:tcPr>
            <w:tcW w:w="5215" w:type="dxa"/>
            <w:gridSpan w:val="2"/>
          </w:tcPr>
          <w:p w14:paraId="42C451B0" w14:textId="26F0B1DA" w:rsidR="00CC3235" w:rsidRDefault="00CC3235" w:rsidP="00B91494">
            <w:pPr>
              <w:pStyle w:val="NoSpacing"/>
            </w:pPr>
          </w:p>
        </w:tc>
      </w:tr>
      <w:tr w:rsidR="00186641" w14:paraId="2F4766F0" w14:textId="77777777" w:rsidTr="59BDC26E">
        <w:tc>
          <w:tcPr>
            <w:tcW w:w="4136" w:type="dxa"/>
          </w:tcPr>
          <w:p w14:paraId="0A10B157" w14:textId="1AF37717" w:rsidR="00186641" w:rsidRPr="00EE3B32" w:rsidRDefault="00186641" w:rsidP="00B91494">
            <w:pPr>
              <w:pStyle w:val="NoSpacing"/>
              <w:rPr>
                <w:b/>
                <w:bCs/>
              </w:rPr>
            </w:pPr>
            <w:r>
              <w:rPr>
                <w:b/>
                <w:bCs/>
              </w:rPr>
              <w:t>Staff and Investment Announcements</w:t>
            </w:r>
          </w:p>
        </w:tc>
        <w:tc>
          <w:tcPr>
            <w:tcW w:w="4137" w:type="dxa"/>
          </w:tcPr>
          <w:p w14:paraId="3D700177" w14:textId="4F004840" w:rsidR="00186641" w:rsidRDefault="796BCAB0" w:rsidP="00B91494">
            <w:pPr>
              <w:pStyle w:val="NoSpacing"/>
            </w:pPr>
            <w:r>
              <w:t>ASD Staff</w:t>
            </w:r>
          </w:p>
        </w:tc>
        <w:tc>
          <w:tcPr>
            <w:tcW w:w="1078" w:type="dxa"/>
          </w:tcPr>
          <w:p w14:paraId="0CF5082D" w14:textId="4DD1B4D5" w:rsidR="00186641" w:rsidRDefault="00186641" w:rsidP="00B91494">
            <w:pPr>
              <w:pStyle w:val="NoSpacing"/>
            </w:pPr>
          </w:p>
        </w:tc>
      </w:tr>
      <w:tr w:rsidR="00186641" w14:paraId="4E50E84C" w14:textId="77777777" w:rsidTr="59BDC26E">
        <w:tc>
          <w:tcPr>
            <w:tcW w:w="4136" w:type="dxa"/>
          </w:tcPr>
          <w:p w14:paraId="4D79B503" w14:textId="77777777" w:rsidR="00186641" w:rsidRPr="00EE3B32" w:rsidRDefault="00186641" w:rsidP="00B91494">
            <w:pPr>
              <w:pStyle w:val="NoSpacing"/>
              <w:rPr>
                <w:b/>
                <w:bCs/>
              </w:rPr>
            </w:pPr>
          </w:p>
        </w:tc>
        <w:tc>
          <w:tcPr>
            <w:tcW w:w="4137" w:type="dxa"/>
          </w:tcPr>
          <w:p w14:paraId="512204A3" w14:textId="77777777" w:rsidR="00186641" w:rsidRDefault="00186641" w:rsidP="00B91494">
            <w:pPr>
              <w:pStyle w:val="NoSpacing"/>
            </w:pPr>
          </w:p>
        </w:tc>
        <w:tc>
          <w:tcPr>
            <w:tcW w:w="1078" w:type="dxa"/>
          </w:tcPr>
          <w:p w14:paraId="2118C52C" w14:textId="77777777" w:rsidR="00186641" w:rsidRDefault="00186641" w:rsidP="00B91494">
            <w:pPr>
              <w:pStyle w:val="NoSpacing"/>
            </w:pPr>
          </w:p>
        </w:tc>
      </w:tr>
      <w:tr w:rsidR="00CC3235" w14:paraId="020DC55D" w14:textId="77777777" w:rsidTr="59BDC26E">
        <w:tc>
          <w:tcPr>
            <w:tcW w:w="4136" w:type="dxa"/>
          </w:tcPr>
          <w:p w14:paraId="4628427A" w14:textId="092C6089" w:rsidR="00CC3235" w:rsidRPr="00EE3B32" w:rsidRDefault="00CC3235" w:rsidP="00B91494">
            <w:pPr>
              <w:pStyle w:val="NoSpacing"/>
              <w:rPr>
                <w:b/>
                <w:bCs/>
              </w:rPr>
            </w:pPr>
            <w:r w:rsidRPr="00EE3B32">
              <w:rPr>
                <w:b/>
                <w:bCs/>
              </w:rPr>
              <w:t>Committee Briefing</w:t>
            </w:r>
            <w:r w:rsidR="00186641">
              <w:rPr>
                <w:b/>
                <w:bCs/>
              </w:rPr>
              <w:t>s</w:t>
            </w:r>
            <w:r w:rsidRPr="00EE3B32">
              <w:rPr>
                <w:b/>
                <w:bCs/>
              </w:rPr>
              <w:t xml:space="preserve"> </w:t>
            </w:r>
          </w:p>
        </w:tc>
        <w:tc>
          <w:tcPr>
            <w:tcW w:w="4137" w:type="dxa"/>
          </w:tcPr>
          <w:p w14:paraId="118B15CB" w14:textId="7D453F68" w:rsidR="00CC3235" w:rsidRDefault="00CC3235" w:rsidP="00B91494">
            <w:pPr>
              <w:pStyle w:val="NoSpacing"/>
            </w:pPr>
            <w:r>
              <w:t xml:space="preserve">Committee Chairs </w:t>
            </w:r>
          </w:p>
        </w:tc>
        <w:tc>
          <w:tcPr>
            <w:tcW w:w="1078" w:type="dxa"/>
          </w:tcPr>
          <w:p w14:paraId="1FCFCD90" w14:textId="116AD79C" w:rsidR="00CC3235" w:rsidRDefault="00CC3235" w:rsidP="00B91494">
            <w:pPr>
              <w:pStyle w:val="NoSpacing"/>
            </w:pPr>
          </w:p>
        </w:tc>
      </w:tr>
      <w:tr w:rsidR="00CC3235" w14:paraId="5C25C36B" w14:textId="77777777" w:rsidTr="59BDC26E">
        <w:tc>
          <w:tcPr>
            <w:tcW w:w="4136" w:type="dxa"/>
          </w:tcPr>
          <w:p w14:paraId="65592F2A" w14:textId="60A09D83" w:rsidR="00CC3235" w:rsidRPr="00EE3B32" w:rsidRDefault="00CC3235" w:rsidP="00B91494">
            <w:pPr>
              <w:pStyle w:val="NoSpacing"/>
              <w:rPr>
                <w:b/>
                <w:bCs/>
              </w:rPr>
            </w:pPr>
            <w:r>
              <w:t>Veterans Committee (Announcements)</w:t>
            </w:r>
          </w:p>
        </w:tc>
        <w:tc>
          <w:tcPr>
            <w:tcW w:w="4137" w:type="dxa"/>
          </w:tcPr>
          <w:p w14:paraId="297348CF" w14:textId="0CC78DE0" w:rsidR="00CC3235" w:rsidRDefault="00CC3235" w:rsidP="00B91494">
            <w:pPr>
              <w:pStyle w:val="NoSpacing"/>
            </w:pPr>
          </w:p>
        </w:tc>
        <w:tc>
          <w:tcPr>
            <w:tcW w:w="1078" w:type="dxa"/>
          </w:tcPr>
          <w:p w14:paraId="46BD02EB" w14:textId="5E9A7156" w:rsidR="00CC3235" w:rsidRDefault="00CC3235" w:rsidP="00B91494">
            <w:pPr>
              <w:pStyle w:val="NoSpacing"/>
            </w:pPr>
          </w:p>
        </w:tc>
      </w:tr>
      <w:tr w:rsidR="00CC3235" w14:paraId="705A7168" w14:textId="77777777" w:rsidTr="59BDC26E">
        <w:tc>
          <w:tcPr>
            <w:tcW w:w="4136" w:type="dxa"/>
          </w:tcPr>
          <w:p w14:paraId="2FC6B5BD" w14:textId="63C23B4C" w:rsidR="00CC3235" w:rsidRDefault="00CC3235" w:rsidP="00B91494">
            <w:pPr>
              <w:pStyle w:val="NoSpacing"/>
            </w:pPr>
            <w:r>
              <w:t>Seniors Committee (Announcements)</w:t>
            </w:r>
          </w:p>
        </w:tc>
        <w:tc>
          <w:tcPr>
            <w:tcW w:w="4137" w:type="dxa"/>
          </w:tcPr>
          <w:p w14:paraId="7536F3A4" w14:textId="77777777" w:rsidR="00CC3235" w:rsidRDefault="00CC3235" w:rsidP="00B91494">
            <w:pPr>
              <w:pStyle w:val="NoSpacing"/>
            </w:pPr>
          </w:p>
        </w:tc>
        <w:tc>
          <w:tcPr>
            <w:tcW w:w="1078" w:type="dxa"/>
          </w:tcPr>
          <w:p w14:paraId="582DCE91" w14:textId="77777777" w:rsidR="00CC3235" w:rsidRDefault="00CC3235" w:rsidP="00B91494">
            <w:pPr>
              <w:pStyle w:val="NoSpacing"/>
            </w:pPr>
          </w:p>
        </w:tc>
      </w:tr>
      <w:tr w:rsidR="00CC3235" w14:paraId="6BDA9A57" w14:textId="77777777" w:rsidTr="59BDC26E">
        <w:tc>
          <w:tcPr>
            <w:tcW w:w="8273" w:type="dxa"/>
            <w:gridSpan w:val="2"/>
          </w:tcPr>
          <w:p w14:paraId="7B3FB09A" w14:textId="5C544964" w:rsidR="00CC3235" w:rsidRDefault="00CC3235" w:rsidP="00B91494">
            <w:pPr>
              <w:pStyle w:val="NoSpacing"/>
            </w:pPr>
            <w:r>
              <w:t xml:space="preserve">“Resilient Communities” Committee (Announcements) </w:t>
            </w:r>
          </w:p>
        </w:tc>
        <w:tc>
          <w:tcPr>
            <w:tcW w:w="1078" w:type="dxa"/>
          </w:tcPr>
          <w:p w14:paraId="55670293" w14:textId="77777777" w:rsidR="00CC3235" w:rsidRDefault="00CC3235" w:rsidP="00B91494">
            <w:pPr>
              <w:pStyle w:val="NoSpacing"/>
            </w:pPr>
          </w:p>
        </w:tc>
      </w:tr>
      <w:tr w:rsidR="00CC3235" w14:paraId="0605B9AC" w14:textId="1044EA74" w:rsidTr="59BDC26E">
        <w:tc>
          <w:tcPr>
            <w:tcW w:w="8273" w:type="dxa"/>
            <w:gridSpan w:val="2"/>
          </w:tcPr>
          <w:p w14:paraId="470A4004" w14:textId="0993F24B" w:rsidR="00CC3235" w:rsidRDefault="00CC3235" w:rsidP="00186641">
            <w:pPr>
              <w:pStyle w:val="NoSpacing"/>
            </w:pPr>
            <w:r>
              <w:t>Good of the Order</w:t>
            </w:r>
          </w:p>
        </w:tc>
        <w:tc>
          <w:tcPr>
            <w:tcW w:w="1078" w:type="dxa"/>
          </w:tcPr>
          <w:p w14:paraId="6F46B11E" w14:textId="77777777" w:rsidR="00CC3235" w:rsidRDefault="00CC3235" w:rsidP="00B91494">
            <w:pPr>
              <w:pStyle w:val="NoSpacing"/>
              <w:ind w:left="520"/>
            </w:pPr>
          </w:p>
        </w:tc>
      </w:tr>
      <w:tr w:rsidR="00CC3235" w14:paraId="052BC15C" w14:textId="77777777" w:rsidTr="59BDC26E">
        <w:tc>
          <w:tcPr>
            <w:tcW w:w="4136" w:type="dxa"/>
          </w:tcPr>
          <w:p w14:paraId="24B0B302" w14:textId="0BC2D4BB" w:rsidR="00CC3235" w:rsidRDefault="00CC3235" w:rsidP="00EE3B32">
            <w:pPr>
              <w:pStyle w:val="NoSpacing"/>
            </w:pPr>
          </w:p>
        </w:tc>
        <w:tc>
          <w:tcPr>
            <w:tcW w:w="4137" w:type="dxa"/>
          </w:tcPr>
          <w:p w14:paraId="29D01E0F" w14:textId="77777777" w:rsidR="00CC3235" w:rsidRDefault="00CC3235" w:rsidP="00B91494">
            <w:pPr>
              <w:pStyle w:val="NoSpacing"/>
              <w:ind w:left="520"/>
            </w:pPr>
          </w:p>
        </w:tc>
        <w:tc>
          <w:tcPr>
            <w:tcW w:w="1078" w:type="dxa"/>
          </w:tcPr>
          <w:p w14:paraId="301DE01F" w14:textId="77777777" w:rsidR="00CC3235" w:rsidRDefault="00CC3235" w:rsidP="00B91494">
            <w:pPr>
              <w:pStyle w:val="NoSpacing"/>
              <w:ind w:left="520"/>
            </w:pPr>
          </w:p>
        </w:tc>
      </w:tr>
      <w:tr w:rsidR="00CC3235" w14:paraId="18BAEB70" w14:textId="77777777" w:rsidTr="59BDC26E">
        <w:tc>
          <w:tcPr>
            <w:tcW w:w="4136" w:type="dxa"/>
          </w:tcPr>
          <w:p w14:paraId="7AA58D75" w14:textId="40F104CB" w:rsidR="00CC3235" w:rsidRPr="00EE3B32" w:rsidRDefault="05368C5D" w:rsidP="00186641">
            <w:pPr>
              <w:pStyle w:val="NoSpacing"/>
              <w:rPr>
                <w:b/>
                <w:bCs/>
              </w:rPr>
            </w:pPr>
            <w:r w:rsidRPr="27037DBE">
              <w:rPr>
                <w:b/>
                <w:bCs/>
              </w:rPr>
              <w:t xml:space="preserve">Adjourn </w:t>
            </w:r>
            <w:r>
              <w:t>(Action: Passed)</w:t>
            </w:r>
          </w:p>
        </w:tc>
        <w:tc>
          <w:tcPr>
            <w:tcW w:w="4137" w:type="dxa"/>
          </w:tcPr>
          <w:p w14:paraId="3C30B3B2" w14:textId="41A52835" w:rsidR="00CC3235" w:rsidRDefault="27037DBE" w:rsidP="736F7F26">
            <w:pPr>
              <w:pStyle w:val="NoSpacing"/>
            </w:pPr>
            <w:r>
              <w:t xml:space="preserve">Chair Heidi Shepherd </w:t>
            </w:r>
          </w:p>
        </w:tc>
        <w:tc>
          <w:tcPr>
            <w:tcW w:w="1078" w:type="dxa"/>
          </w:tcPr>
          <w:p w14:paraId="336A869C" w14:textId="548A28D0" w:rsidR="00CC3235" w:rsidRDefault="00CC3235" w:rsidP="00186641">
            <w:pPr>
              <w:pStyle w:val="NoSpacing"/>
            </w:pPr>
          </w:p>
        </w:tc>
      </w:tr>
      <w:tr w:rsidR="00186641" w14:paraId="15FD9014" w14:textId="77777777" w:rsidTr="59BDC26E">
        <w:tc>
          <w:tcPr>
            <w:tcW w:w="4136" w:type="dxa"/>
          </w:tcPr>
          <w:p w14:paraId="5B21B21D" w14:textId="03DD2930" w:rsidR="00186641" w:rsidRDefault="00186641" w:rsidP="00EE3B32">
            <w:pPr>
              <w:pStyle w:val="NoSpacing"/>
              <w:jc w:val="both"/>
            </w:pPr>
          </w:p>
        </w:tc>
        <w:tc>
          <w:tcPr>
            <w:tcW w:w="4137" w:type="dxa"/>
          </w:tcPr>
          <w:p w14:paraId="36BAFAA5" w14:textId="77777777" w:rsidR="00186641" w:rsidRDefault="00186641" w:rsidP="00EE3B32">
            <w:pPr>
              <w:pStyle w:val="NoSpacing"/>
              <w:jc w:val="both"/>
            </w:pPr>
          </w:p>
        </w:tc>
        <w:tc>
          <w:tcPr>
            <w:tcW w:w="1078" w:type="dxa"/>
          </w:tcPr>
          <w:p w14:paraId="3E2E6C4D" w14:textId="77777777" w:rsidR="00186641" w:rsidRDefault="00186641" w:rsidP="00EE3B32">
            <w:pPr>
              <w:pStyle w:val="NoSpacing"/>
              <w:jc w:val="both"/>
            </w:pPr>
          </w:p>
        </w:tc>
      </w:tr>
      <w:tr w:rsidR="00CC3235" w14:paraId="20D9A60A" w14:textId="77777777" w:rsidTr="59BDC26E">
        <w:tc>
          <w:tcPr>
            <w:tcW w:w="9351" w:type="dxa"/>
            <w:gridSpan w:val="3"/>
          </w:tcPr>
          <w:p w14:paraId="55E6D638" w14:textId="354F6CD9" w:rsidR="00CC3235" w:rsidRPr="00EE3B32" w:rsidRDefault="27037DBE" w:rsidP="27037DBE">
            <w:pPr>
              <w:pStyle w:val="NoSpacing"/>
              <w:ind w:left="270" w:hanging="270"/>
              <w:rPr>
                <w:b/>
                <w:bCs/>
              </w:rPr>
            </w:pPr>
            <w:r>
              <w:lastRenderedPageBreak/>
              <w:t xml:space="preserve">*Chair Heidi Shepherd was absent for the beginning of meeting and Vice Chair Lori Guilfoyle oversaw the meeting until she arrived. Chair Shepherd choose to abstain from the reallocation vote because she missed the staff presentation detailing the proposal that took place prior to the vote. </w:t>
            </w:r>
          </w:p>
        </w:tc>
      </w:tr>
      <w:tr w:rsidR="00CC3235" w14:paraId="187788EE" w14:textId="77777777" w:rsidTr="59BDC26E">
        <w:tc>
          <w:tcPr>
            <w:tcW w:w="4136" w:type="dxa"/>
          </w:tcPr>
          <w:p w14:paraId="58C39BA2" w14:textId="3CFF3898" w:rsidR="00CC3235" w:rsidRDefault="00CC3235" w:rsidP="00EE3B32">
            <w:pPr>
              <w:pStyle w:val="NoSpacing"/>
              <w:jc w:val="both"/>
            </w:pPr>
          </w:p>
        </w:tc>
        <w:tc>
          <w:tcPr>
            <w:tcW w:w="4137" w:type="dxa"/>
          </w:tcPr>
          <w:p w14:paraId="6336730F" w14:textId="77777777" w:rsidR="00CC3235" w:rsidRDefault="00CC3235" w:rsidP="00EE3B32">
            <w:pPr>
              <w:pStyle w:val="NoSpacing"/>
              <w:jc w:val="both"/>
            </w:pPr>
          </w:p>
        </w:tc>
        <w:tc>
          <w:tcPr>
            <w:tcW w:w="1078" w:type="dxa"/>
          </w:tcPr>
          <w:p w14:paraId="3AE90527" w14:textId="77777777" w:rsidR="00CC3235" w:rsidRDefault="00CC3235" w:rsidP="00EE3B32">
            <w:pPr>
              <w:pStyle w:val="NoSpacing"/>
              <w:jc w:val="both"/>
            </w:pPr>
          </w:p>
        </w:tc>
      </w:tr>
    </w:tbl>
    <w:p w14:paraId="3CCCCB2F" w14:textId="08B12908" w:rsidR="00B91494" w:rsidRDefault="00B91494" w:rsidP="00EE3B32">
      <w:pPr>
        <w:pStyle w:val="NoSpacing"/>
        <w:jc w:val="both"/>
      </w:pPr>
    </w:p>
    <w:p w14:paraId="0F7FBF79" w14:textId="27F0F447" w:rsidR="00DC762C" w:rsidRDefault="00DC762C" w:rsidP="00EE3B32">
      <w:pPr>
        <w:pStyle w:val="NoSpacing"/>
        <w:jc w:val="both"/>
      </w:pPr>
    </w:p>
    <w:p w14:paraId="61D80409" w14:textId="77777777" w:rsidR="00DC762C" w:rsidRDefault="00DC762C">
      <w:r>
        <w:br w:type="page"/>
      </w:r>
    </w:p>
    <w:p w14:paraId="04B4D235" w14:textId="09EDCD91" w:rsidR="00DC762C" w:rsidRDefault="00DC762C" w:rsidP="00EE3B32">
      <w:pPr>
        <w:pStyle w:val="NoSpacing"/>
        <w:jc w:val="both"/>
      </w:pPr>
      <w:r>
        <w:lastRenderedPageBreak/>
        <w:t xml:space="preserve">VSHSL Reallocation Roll Call Vote: Will the VSHSL Advisory Board endorse the </w:t>
      </w:r>
      <w:r>
        <w:t>Adult Services Division</w:t>
      </w:r>
      <w:r>
        <w:t>’s</w:t>
      </w:r>
      <w:r>
        <w:t xml:space="preserve"> recommendations for VSHSL funding reallocations</w:t>
      </w:r>
      <w:r>
        <w:t xml:space="preserve">? </w:t>
      </w:r>
    </w:p>
    <w:p w14:paraId="28C05574" w14:textId="759AFE2E" w:rsidR="00DC762C" w:rsidRDefault="00DC762C" w:rsidP="00EE3B32">
      <w:pPr>
        <w:pStyle w:val="NoSpacing"/>
        <w:jc w:val="both"/>
      </w:pPr>
    </w:p>
    <w:tbl>
      <w:tblPr>
        <w:tblStyle w:val="TableGrid"/>
        <w:tblW w:w="0" w:type="auto"/>
        <w:tblLook w:val="04A0" w:firstRow="1" w:lastRow="0" w:firstColumn="1" w:lastColumn="0" w:noHBand="0" w:noVBand="1"/>
      </w:tblPr>
      <w:tblGrid>
        <w:gridCol w:w="3116"/>
        <w:gridCol w:w="3117"/>
        <w:gridCol w:w="3117"/>
      </w:tblGrid>
      <w:tr w:rsidR="00DC762C" w14:paraId="5BF70308" w14:textId="77777777" w:rsidTr="00EA4845">
        <w:tc>
          <w:tcPr>
            <w:tcW w:w="3116" w:type="dxa"/>
            <w:vAlign w:val="center"/>
          </w:tcPr>
          <w:p w14:paraId="2C3C9BF6" w14:textId="77777777" w:rsidR="00DC762C" w:rsidRDefault="00DC762C" w:rsidP="00EA4845">
            <w:pPr>
              <w:rPr>
                <w:rFonts w:ascii="Arial" w:hAnsi="Arial" w:cs="Arial"/>
                <w:color w:val="000000"/>
                <w:sz w:val="28"/>
                <w:szCs w:val="28"/>
              </w:rPr>
            </w:pPr>
            <w:r>
              <w:rPr>
                <w:rFonts w:ascii="Arial" w:hAnsi="Arial" w:cs="Arial"/>
                <w:color w:val="000000"/>
                <w:sz w:val="28"/>
                <w:szCs w:val="28"/>
              </w:rPr>
              <w:t>Committee</w:t>
            </w:r>
          </w:p>
        </w:tc>
        <w:tc>
          <w:tcPr>
            <w:tcW w:w="3117" w:type="dxa"/>
            <w:vAlign w:val="center"/>
          </w:tcPr>
          <w:p w14:paraId="2C38010A" w14:textId="77777777" w:rsidR="00DC762C" w:rsidRDefault="00DC762C" w:rsidP="00EA4845">
            <w:pPr>
              <w:rPr>
                <w:rFonts w:ascii="Arial" w:hAnsi="Arial" w:cs="Arial"/>
                <w:color w:val="000000"/>
                <w:sz w:val="28"/>
                <w:szCs w:val="28"/>
              </w:rPr>
            </w:pPr>
            <w:r>
              <w:rPr>
                <w:rFonts w:ascii="Arial" w:hAnsi="Arial" w:cs="Arial"/>
                <w:color w:val="000000"/>
                <w:sz w:val="28"/>
                <w:szCs w:val="28"/>
              </w:rPr>
              <w:t>Name</w:t>
            </w:r>
          </w:p>
        </w:tc>
        <w:tc>
          <w:tcPr>
            <w:tcW w:w="3117" w:type="dxa"/>
            <w:vAlign w:val="bottom"/>
          </w:tcPr>
          <w:p w14:paraId="7B8C99D9" w14:textId="77777777" w:rsidR="00DC762C" w:rsidRDefault="00DC762C" w:rsidP="00EA4845">
            <w:r>
              <w:t>VOTE</w:t>
            </w:r>
          </w:p>
        </w:tc>
      </w:tr>
      <w:tr w:rsidR="00DC762C" w14:paraId="4B47E8C3" w14:textId="77777777" w:rsidTr="00EA4845">
        <w:tc>
          <w:tcPr>
            <w:tcW w:w="3116" w:type="dxa"/>
            <w:vAlign w:val="center"/>
          </w:tcPr>
          <w:p w14:paraId="2E3C24A5" w14:textId="77777777" w:rsidR="00DC762C" w:rsidRDefault="00DC762C" w:rsidP="00EA4845">
            <w:r>
              <w:rPr>
                <w:rFonts w:ascii="Arial" w:hAnsi="Arial" w:cs="Arial"/>
                <w:color w:val="000000"/>
                <w:sz w:val="28"/>
                <w:szCs w:val="28"/>
              </w:rPr>
              <w:t>Veterans</w:t>
            </w:r>
          </w:p>
        </w:tc>
        <w:tc>
          <w:tcPr>
            <w:tcW w:w="3117" w:type="dxa"/>
            <w:vAlign w:val="center"/>
          </w:tcPr>
          <w:p w14:paraId="5456A681" w14:textId="77777777" w:rsidR="00DC762C" w:rsidRDefault="00DC762C" w:rsidP="00EA4845">
            <w:r>
              <w:rPr>
                <w:rFonts w:ascii="Arial" w:hAnsi="Arial" w:cs="Arial"/>
                <w:color w:val="000000"/>
                <w:sz w:val="28"/>
                <w:szCs w:val="28"/>
              </w:rPr>
              <w:t>Samantha Powers</w:t>
            </w:r>
          </w:p>
        </w:tc>
        <w:tc>
          <w:tcPr>
            <w:tcW w:w="3117" w:type="dxa"/>
            <w:vAlign w:val="bottom"/>
          </w:tcPr>
          <w:p w14:paraId="1B3E9787" w14:textId="77777777" w:rsidR="00DC762C" w:rsidRDefault="00DC762C" w:rsidP="00EA4845">
            <w:r>
              <w:t>N/A</w:t>
            </w:r>
          </w:p>
        </w:tc>
      </w:tr>
      <w:tr w:rsidR="00DC762C" w14:paraId="2F232827" w14:textId="77777777" w:rsidTr="00EA4845">
        <w:tc>
          <w:tcPr>
            <w:tcW w:w="3116" w:type="dxa"/>
            <w:vAlign w:val="center"/>
          </w:tcPr>
          <w:p w14:paraId="20B96F10" w14:textId="77777777" w:rsidR="00DC762C" w:rsidRDefault="00DC762C" w:rsidP="00EA4845">
            <w:r>
              <w:rPr>
                <w:rFonts w:ascii="Arial" w:hAnsi="Arial" w:cs="Arial"/>
                <w:color w:val="000000"/>
                <w:sz w:val="28"/>
                <w:szCs w:val="28"/>
              </w:rPr>
              <w:t>Veterans</w:t>
            </w:r>
          </w:p>
        </w:tc>
        <w:tc>
          <w:tcPr>
            <w:tcW w:w="3117" w:type="dxa"/>
            <w:vAlign w:val="center"/>
          </w:tcPr>
          <w:p w14:paraId="04E673B6" w14:textId="77777777" w:rsidR="00DC762C" w:rsidRDefault="00DC762C" w:rsidP="00EA4845">
            <w:r>
              <w:rPr>
                <w:rFonts w:ascii="Arial" w:hAnsi="Arial" w:cs="Arial"/>
                <w:color w:val="000000"/>
                <w:sz w:val="28"/>
                <w:szCs w:val="28"/>
              </w:rPr>
              <w:t>Alicia Starova</w:t>
            </w:r>
          </w:p>
        </w:tc>
        <w:tc>
          <w:tcPr>
            <w:tcW w:w="3117" w:type="dxa"/>
            <w:vAlign w:val="bottom"/>
          </w:tcPr>
          <w:p w14:paraId="17F1B7C1" w14:textId="77777777" w:rsidR="00DC762C" w:rsidRDefault="00DC762C" w:rsidP="00EA4845">
            <w:r>
              <w:rPr>
                <w:rFonts w:ascii="Calibri" w:hAnsi="Calibri" w:cs="Calibri"/>
                <w:color w:val="000000"/>
              </w:rPr>
              <w:t>YES</w:t>
            </w:r>
          </w:p>
        </w:tc>
      </w:tr>
      <w:tr w:rsidR="00DC762C" w14:paraId="31CDCA82" w14:textId="77777777" w:rsidTr="00EA4845">
        <w:tc>
          <w:tcPr>
            <w:tcW w:w="3116" w:type="dxa"/>
            <w:vAlign w:val="center"/>
          </w:tcPr>
          <w:p w14:paraId="72C82D1E" w14:textId="77777777" w:rsidR="00DC762C" w:rsidRDefault="00DC762C" w:rsidP="00EA4845">
            <w:r>
              <w:rPr>
                <w:rFonts w:ascii="Arial" w:hAnsi="Arial" w:cs="Arial"/>
                <w:color w:val="000000"/>
                <w:sz w:val="28"/>
                <w:szCs w:val="28"/>
              </w:rPr>
              <w:t>Veterans</w:t>
            </w:r>
          </w:p>
        </w:tc>
        <w:tc>
          <w:tcPr>
            <w:tcW w:w="3117" w:type="dxa"/>
            <w:vAlign w:val="center"/>
          </w:tcPr>
          <w:p w14:paraId="0477C6A5" w14:textId="77777777" w:rsidR="00DC762C" w:rsidRDefault="00DC762C" w:rsidP="00EA4845">
            <w:r>
              <w:rPr>
                <w:rFonts w:ascii="Arial" w:hAnsi="Arial" w:cs="Arial"/>
                <w:color w:val="000000"/>
                <w:sz w:val="28"/>
                <w:szCs w:val="28"/>
              </w:rPr>
              <w:t>David Waggoner</w:t>
            </w:r>
          </w:p>
        </w:tc>
        <w:tc>
          <w:tcPr>
            <w:tcW w:w="3117" w:type="dxa"/>
            <w:vAlign w:val="bottom"/>
          </w:tcPr>
          <w:p w14:paraId="020C6D67" w14:textId="77777777" w:rsidR="00DC762C" w:rsidRDefault="00DC762C" w:rsidP="00EA4845">
            <w:r>
              <w:rPr>
                <w:rFonts w:ascii="Calibri" w:hAnsi="Calibri" w:cs="Calibri"/>
                <w:color w:val="000000"/>
              </w:rPr>
              <w:t>NO</w:t>
            </w:r>
          </w:p>
        </w:tc>
      </w:tr>
      <w:tr w:rsidR="00DC762C" w14:paraId="41F8E131" w14:textId="77777777" w:rsidTr="00EA4845">
        <w:tc>
          <w:tcPr>
            <w:tcW w:w="3116" w:type="dxa"/>
            <w:vAlign w:val="center"/>
          </w:tcPr>
          <w:p w14:paraId="3EDE98A6" w14:textId="77777777" w:rsidR="00DC762C" w:rsidRDefault="00DC762C" w:rsidP="00EA4845">
            <w:r>
              <w:rPr>
                <w:rFonts w:ascii="Arial" w:hAnsi="Arial" w:cs="Arial"/>
                <w:color w:val="000000"/>
                <w:sz w:val="28"/>
                <w:szCs w:val="28"/>
              </w:rPr>
              <w:t>Veterans</w:t>
            </w:r>
          </w:p>
        </w:tc>
        <w:tc>
          <w:tcPr>
            <w:tcW w:w="3117" w:type="dxa"/>
            <w:vAlign w:val="center"/>
          </w:tcPr>
          <w:p w14:paraId="7C92E45B" w14:textId="77777777" w:rsidR="00DC762C" w:rsidRDefault="00DC762C" w:rsidP="00EA4845">
            <w:r>
              <w:rPr>
                <w:rFonts w:ascii="Arial" w:hAnsi="Arial" w:cs="Arial"/>
                <w:color w:val="000000"/>
                <w:sz w:val="28"/>
                <w:szCs w:val="28"/>
              </w:rPr>
              <w:t>Carrol Stripling</w:t>
            </w:r>
          </w:p>
        </w:tc>
        <w:tc>
          <w:tcPr>
            <w:tcW w:w="3117" w:type="dxa"/>
            <w:vAlign w:val="bottom"/>
          </w:tcPr>
          <w:p w14:paraId="2A4F5EE9" w14:textId="77777777" w:rsidR="00DC762C" w:rsidRDefault="00DC762C" w:rsidP="00EA4845">
            <w:r>
              <w:rPr>
                <w:rFonts w:ascii="Calibri" w:hAnsi="Calibri" w:cs="Calibri"/>
                <w:color w:val="000000"/>
              </w:rPr>
              <w:t>NO</w:t>
            </w:r>
          </w:p>
        </w:tc>
      </w:tr>
      <w:tr w:rsidR="00DC762C" w14:paraId="1A7B502E" w14:textId="77777777" w:rsidTr="00EA4845">
        <w:tc>
          <w:tcPr>
            <w:tcW w:w="3116" w:type="dxa"/>
            <w:vAlign w:val="center"/>
          </w:tcPr>
          <w:p w14:paraId="03E3F8C2" w14:textId="77777777" w:rsidR="00DC762C" w:rsidRDefault="00DC762C" w:rsidP="00EA4845">
            <w:r>
              <w:rPr>
                <w:rFonts w:ascii="Arial" w:hAnsi="Arial" w:cs="Arial"/>
                <w:color w:val="000000"/>
                <w:sz w:val="28"/>
                <w:szCs w:val="28"/>
              </w:rPr>
              <w:t>Veterans</w:t>
            </w:r>
          </w:p>
        </w:tc>
        <w:tc>
          <w:tcPr>
            <w:tcW w:w="3117" w:type="dxa"/>
            <w:vAlign w:val="center"/>
          </w:tcPr>
          <w:p w14:paraId="5BCAE9CA" w14:textId="77777777" w:rsidR="00DC762C" w:rsidRDefault="00DC762C" w:rsidP="00EA4845">
            <w:r>
              <w:rPr>
                <w:rFonts w:ascii="Arial" w:hAnsi="Arial" w:cs="Arial"/>
                <w:color w:val="000000"/>
                <w:sz w:val="28"/>
                <w:szCs w:val="28"/>
              </w:rPr>
              <w:t>Faisal Akhter</w:t>
            </w:r>
          </w:p>
        </w:tc>
        <w:tc>
          <w:tcPr>
            <w:tcW w:w="3117" w:type="dxa"/>
            <w:vAlign w:val="bottom"/>
          </w:tcPr>
          <w:p w14:paraId="1277D6E2" w14:textId="77777777" w:rsidR="00DC762C" w:rsidRDefault="00DC762C" w:rsidP="00EA4845">
            <w:r>
              <w:t>N/A</w:t>
            </w:r>
          </w:p>
        </w:tc>
      </w:tr>
      <w:tr w:rsidR="00DC762C" w14:paraId="2D8B8D7B" w14:textId="77777777" w:rsidTr="00EA4845">
        <w:tc>
          <w:tcPr>
            <w:tcW w:w="3116" w:type="dxa"/>
            <w:vAlign w:val="center"/>
          </w:tcPr>
          <w:p w14:paraId="07BFB168" w14:textId="77777777" w:rsidR="00DC762C" w:rsidRDefault="00DC762C" w:rsidP="00EA4845">
            <w:r>
              <w:rPr>
                <w:rFonts w:ascii="Arial" w:hAnsi="Arial" w:cs="Arial"/>
                <w:color w:val="000000"/>
                <w:sz w:val="28"/>
                <w:szCs w:val="28"/>
              </w:rPr>
              <w:t>Veterans</w:t>
            </w:r>
          </w:p>
        </w:tc>
        <w:tc>
          <w:tcPr>
            <w:tcW w:w="3117" w:type="dxa"/>
            <w:vAlign w:val="center"/>
          </w:tcPr>
          <w:p w14:paraId="60059B33" w14:textId="77777777" w:rsidR="00DC762C" w:rsidRDefault="00DC762C" w:rsidP="00EA4845">
            <w:r>
              <w:rPr>
                <w:rFonts w:ascii="Arial" w:hAnsi="Arial" w:cs="Arial"/>
                <w:color w:val="000000"/>
                <w:sz w:val="28"/>
                <w:szCs w:val="28"/>
              </w:rPr>
              <w:t>Peter Lewis</w:t>
            </w:r>
          </w:p>
        </w:tc>
        <w:tc>
          <w:tcPr>
            <w:tcW w:w="3117" w:type="dxa"/>
            <w:vAlign w:val="bottom"/>
          </w:tcPr>
          <w:p w14:paraId="521FEB1D" w14:textId="77777777" w:rsidR="00DC762C" w:rsidRDefault="00DC762C" w:rsidP="00EA4845">
            <w:r>
              <w:rPr>
                <w:rFonts w:ascii="Calibri" w:hAnsi="Calibri" w:cs="Calibri"/>
                <w:color w:val="000000"/>
              </w:rPr>
              <w:t>NO</w:t>
            </w:r>
          </w:p>
        </w:tc>
      </w:tr>
      <w:tr w:rsidR="00DC762C" w14:paraId="7A17DEE2" w14:textId="77777777" w:rsidTr="00EA4845">
        <w:tc>
          <w:tcPr>
            <w:tcW w:w="3116" w:type="dxa"/>
            <w:vAlign w:val="center"/>
          </w:tcPr>
          <w:p w14:paraId="5DBF6845" w14:textId="77777777" w:rsidR="00DC762C" w:rsidRDefault="00DC762C" w:rsidP="00EA4845">
            <w:r>
              <w:rPr>
                <w:rFonts w:ascii="Arial" w:hAnsi="Arial" w:cs="Arial"/>
                <w:color w:val="000000"/>
                <w:sz w:val="28"/>
                <w:szCs w:val="28"/>
              </w:rPr>
              <w:t>Veterans</w:t>
            </w:r>
          </w:p>
        </w:tc>
        <w:tc>
          <w:tcPr>
            <w:tcW w:w="3117" w:type="dxa"/>
            <w:vAlign w:val="center"/>
          </w:tcPr>
          <w:p w14:paraId="13100EF0" w14:textId="77777777" w:rsidR="00DC762C" w:rsidRDefault="00DC762C" w:rsidP="00EA4845">
            <w:r>
              <w:rPr>
                <w:rFonts w:ascii="Arial" w:hAnsi="Arial" w:cs="Arial"/>
                <w:color w:val="000000"/>
                <w:sz w:val="28"/>
                <w:szCs w:val="28"/>
              </w:rPr>
              <w:t>Chuck Murrell</w:t>
            </w:r>
          </w:p>
        </w:tc>
        <w:tc>
          <w:tcPr>
            <w:tcW w:w="3117" w:type="dxa"/>
            <w:vAlign w:val="bottom"/>
          </w:tcPr>
          <w:p w14:paraId="6A19C7EE" w14:textId="77777777" w:rsidR="00DC762C" w:rsidRDefault="00DC762C" w:rsidP="00EA4845">
            <w:r>
              <w:rPr>
                <w:rFonts w:ascii="Calibri" w:hAnsi="Calibri" w:cs="Calibri"/>
                <w:color w:val="000000"/>
              </w:rPr>
              <w:t>NO</w:t>
            </w:r>
          </w:p>
        </w:tc>
      </w:tr>
      <w:tr w:rsidR="00DC762C" w14:paraId="69886398" w14:textId="77777777" w:rsidTr="00EA4845">
        <w:tc>
          <w:tcPr>
            <w:tcW w:w="3116" w:type="dxa"/>
            <w:vAlign w:val="center"/>
          </w:tcPr>
          <w:p w14:paraId="00CE73C0" w14:textId="77777777" w:rsidR="00DC762C" w:rsidRDefault="00DC762C" w:rsidP="00EA4845">
            <w:r>
              <w:rPr>
                <w:rFonts w:ascii="Arial" w:hAnsi="Arial" w:cs="Arial"/>
                <w:color w:val="000000"/>
                <w:sz w:val="28"/>
                <w:szCs w:val="28"/>
              </w:rPr>
              <w:t>Seniors</w:t>
            </w:r>
          </w:p>
        </w:tc>
        <w:tc>
          <w:tcPr>
            <w:tcW w:w="3117" w:type="dxa"/>
            <w:vAlign w:val="center"/>
          </w:tcPr>
          <w:p w14:paraId="0B3B32BE" w14:textId="77777777" w:rsidR="00DC762C" w:rsidRDefault="00DC762C" w:rsidP="00EA4845">
            <w:r>
              <w:rPr>
                <w:rFonts w:ascii="Arial" w:hAnsi="Arial" w:cs="Arial"/>
                <w:color w:val="000000"/>
                <w:sz w:val="28"/>
                <w:szCs w:val="28"/>
              </w:rPr>
              <w:t>Cynthia Snyder</w:t>
            </w:r>
          </w:p>
        </w:tc>
        <w:tc>
          <w:tcPr>
            <w:tcW w:w="3117" w:type="dxa"/>
            <w:vAlign w:val="bottom"/>
          </w:tcPr>
          <w:p w14:paraId="79165A05" w14:textId="77777777" w:rsidR="00DC762C" w:rsidRDefault="00DC762C" w:rsidP="00EA4845">
            <w:r>
              <w:t>N/A</w:t>
            </w:r>
          </w:p>
        </w:tc>
      </w:tr>
      <w:tr w:rsidR="00DC762C" w14:paraId="32B9ED8E" w14:textId="77777777" w:rsidTr="00EA4845">
        <w:tc>
          <w:tcPr>
            <w:tcW w:w="3116" w:type="dxa"/>
            <w:vAlign w:val="center"/>
          </w:tcPr>
          <w:p w14:paraId="3061A47F" w14:textId="77777777" w:rsidR="00DC762C" w:rsidRDefault="00DC762C" w:rsidP="00EA4845">
            <w:r>
              <w:rPr>
                <w:rFonts w:ascii="Arial" w:hAnsi="Arial" w:cs="Arial"/>
                <w:color w:val="000000"/>
                <w:sz w:val="28"/>
                <w:szCs w:val="28"/>
              </w:rPr>
              <w:t>Seniors</w:t>
            </w:r>
          </w:p>
        </w:tc>
        <w:tc>
          <w:tcPr>
            <w:tcW w:w="3117" w:type="dxa"/>
            <w:vAlign w:val="center"/>
          </w:tcPr>
          <w:p w14:paraId="2CF073A8" w14:textId="77777777" w:rsidR="00DC762C" w:rsidRDefault="00DC762C" w:rsidP="00EA4845">
            <w:r>
              <w:rPr>
                <w:rFonts w:ascii="Arial" w:hAnsi="Arial" w:cs="Arial"/>
                <w:color w:val="000000"/>
                <w:sz w:val="28"/>
                <w:szCs w:val="28"/>
              </w:rPr>
              <w:t>Dick Woo</w:t>
            </w:r>
          </w:p>
        </w:tc>
        <w:tc>
          <w:tcPr>
            <w:tcW w:w="3117" w:type="dxa"/>
            <w:vAlign w:val="bottom"/>
          </w:tcPr>
          <w:p w14:paraId="1F91AD81" w14:textId="77777777" w:rsidR="00DC762C" w:rsidRDefault="00DC762C" w:rsidP="00EA4845">
            <w:r>
              <w:t>N/A</w:t>
            </w:r>
          </w:p>
        </w:tc>
      </w:tr>
      <w:tr w:rsidR="00DC762C" w14:paraId="0A8868F3" w14:textId="77777777" w:rsidTr="00EA4845">
        <w:tc>
          <w:tcPr>
            <w:tcW w:w="3116" w:type="dxa"/>
            <w:vAlign w:val="center"/>
          </w:tcPr>
          <w:p w14:paraId="21DB2333" w14:textId="77777777" w:rsidR="00DC762C" w:rsidRDefault="00DC762C" w:rsidP="00EA4845">
            <w:r>
              <w:rPr>
                <w:rFonts w:ascii="Arial" w:hAnsi="Arial" w:cs="Arial"/>
                <w:color w:val="000000"/>
                <w:sz w:val="28"/>
                <w:szCs w:val="28"/>
              </w:rPr>
              <w:t>Seniors</w:t>
            </w:r>
          </w:p>
        </w:tc>
        <w:tc>
          <w:tcPr>
            <w:tcW w:w="3117" w:type="dxa"/>
            <w:vAlign w:val="center"/>
          </w:tcPr>
          <w:p w14:paraId="6EE2215C" w14:textId="77777777" w:rsidR="00DC762C" w:rsidRDefault="00DC762C" w:rsidP="00EA4845">
            <w:r>
              <w:rPr>
                <w:rFonts w:ascii="Arial" w:hAnsi="Arial" w:cs="Arial"/>
                <w:color w:val="000000"/>
                <w:sz w:val="28"/>
                <w:szCs w:val="28"/>
              </w:rPr>
              <w:t>Susan Kingsbury-Comeau</w:t>
            </w:r>
          </w:p>
        </w:tc>
        <w:tc>
          <w:tcPr>
            <w:tcW w:w="3117" w:type="dxa"/>
            <w:vAlign w:val="bottom"/>
          </w:tcPr>
          <w:p w14:paraId="7426AB59" w14:textId="77777777" w:rsidR="00DC762C" w:rsidRDefault="00DC762C" w:rsidP="00EA4845">
            <w:r>
              <w:rPr>
                <w:rFonts w:ascii="Calibri" w:hAnsi="Calibri" w:cs="Calibri"/>
                <w:color w:val="000000"/>
              </w:rPr>
              <w:t>NO</w:t>
            </w:r>
          </w:p>
        </w:tc>
      </w:tr>
      <w:tr w:rsidR="00DC762C" w14:paraId="18655CC2" w14:textId="77777777" w:rsidTr="00EA4845">
        <w:tc>
          <w:tcPr>
            <w:tcW w:w="3116" w:type="dxa"/>
            <w:vAlign w:val="center"/>
          </w:tcPr>
          <w:p w14:paraId="2E2EF03F" w14:textId="77777777" w:rsidR="00DC762C" w:rsidRDefault="00DC762C" w:rsidP="00EA4845">
            <w:r>
              <w:rPr>
                <w:rFonts w:ascii="Arial" w:hAnsi="Arial" w:cs="Arial"/>
                <w:color w:val="000000"/>
                <w:sz w:val="28"/>
                <w:szCs w:val="28"/>
              </w:rPr>
              <w:t>Seniors</w:t>
            </w:r>
          </w:p>
        </w:tc>
        <w:tc>
          <w:tcPr>
            <w:tcW w:w="3117" w:type="dxa"/>
            <w:vAlign w:val="center"/>
          </w:tcPr>
          <w:p w14:paraId="59C35CAE" w14:textId="77777777" w:rsidR="00DC762C" w:rsidRDefault="00DC762C" w:rsidP="00EA4845">
            <w:r>
              <w:rPr>
                <w:rFonts w:ascii="Arial" w:hAnsi="Arial" w:cs="Arial"/>
                <w:color w:val="000000"/>
                <w:sz w:val="28"/>
                <w:szCs w:val="28"/>
              </w:rPr>
              <w:t>Patrice Thorell</w:t>
            </w:r>
          </w:p>
        </w:tc>
        <w:tc>
          <w:tcPr>
            <w:tcW w:w="3117" w:type="dxa"/>
            <w:vAlign w:val="bottom"/>
          </w:tcPr>
          <w:p w14:paraId="36C7571A" w14:textId="77777777" w:rsidR="00DC762C" w:rsidRDefault="00DC762C" w:rsidP="00EA4845">
            <w:r>
              <w:rPr>
                <w:rFonts w:ascii="Calibri" w:hAnsi="Calibri" w:cs="Calibri"/>
                <w:color w:val="000000"/>
              </w:rPr>
              <w:t>YES</w:t>
            </w:r>
          </w:p>
        </w:tc>
      </w:tr>
      <w:tr w:rsidR="00DC762C" w14:paraId="72C22678" w14:textId="77777777" w:rsidTr="00EA4845">
        <w:tc>
          <w:tcPr>
            <w:tcW w:w="3116" w:type="dxa"/>
            <w:vAlign w:val="center"/>
          </w:tcPr>
          <w:p w14:paraId="03A44FED" w14:textId="77777777" w:rsidR="00DC762C" w:rsidRDefault="00DC762C" w:rsidP="00EA4845">
            <w:r>
              <w:rPr>
                <w:rFonts w:ascii="Arial" w:hAnsi="Arial" w:cs="Arial"/>
                <w:color w:val="000000"/>
                <w:sz w:val="28"/>
                <w:szCs w:val="28"/>
              </w:rPr>
              <w:t>Seniors</w:t>
            </w:r>
          </w:p>
        </w:tc>
        <w:tc>
          <w:tcPr>
            <w:tcW w:w="3117" w:type="dxa"/>
            <w:vAlign w:val="center"/>
          </w:tcPr>
          <w:p w14:paraId="519AFB95" w14:textId="77777777" w:rsidR="00DC762C" w:rsidRDefault="00DC762C" w:rsidP="00EA4845">
            <w:r>
              <w:rPr>
                <w:rFonts w:ascii="Arial" w:hAnsi="Arial" w:cs="Arial"/>
                <w:color w:val="000000"/>
                <w:sz w:val="28"/>
                <w:szCs w:val="28"/>
              </w:rPr>
              <w:t>Gazel Tan</w:t>
            </w:r>
          </w:p>
        </w:tc>
        <w:tc>
          <w:tcPr>
            <w:tcW w:w="3117" w:type="dxa"/>
            <w:vAlign w:val="bottom"/>
          </w:tcPr>
          <w:p w14:paraId="41B25DB8" w14:textId="77777777" w:rsidR="00DC762C" w:rsidRDefault="00DC762C" w:rsidP="00EA4845">
            <w:r>
              <w:rPr>
                <w:rFonts w:ascii="Calibri" w:hAnsi="Calibri" w:cs="Calibri"/>
                <w:color w:val="000000"/>
              </w:rPr>
              <w:t>YES</w:t>
            </w:r>
          </w:p>
        </w:tc>
      </w:tr>
      <w:tr w:rsidR="00DC762C" w14:paraId="16972D8E" w14:textId="77777777" w:rsidTr="00EA4845">
        <w:tc>
          <w:tcPr>
            <w:tcW w:w="3116" w:type="dxa"/>
            <w:vAlign w:val="center"/>
          </w:tcPr>
          <w:p w14:paraId="1D4AC680" w14:textId="77777777" w:rsidR="00DC762C" w:rsidRDefault="00DC762C" w:rsidP="00EA4845">
            <w:r>
              <w:rPr>
                <w:rFonts w:ascii="Arial" w:hAnsi="Arial" w:cs="Arial"/>
                <w:color w:val="000000"/>
                <w:sz w:val="28"/>
                <w:szCs w:val="28"/>
              </w:rPr>
              <w:t>Seniors</w:t>
            </w:r>
          </w:p>
        </w:tc>
        <w:tc>
          <w:tcPr>
            <w:tcW w:w="3117" w:type="dxa"/>
            <w:vAlign w:val="center"/>
          </w:tcPr>
          <w:p w14:paraId="58ADEE8C" w14:textId="77777777" w:rsidR="00DC762C" w:rsidRDefault="00DC762C" w:rsidP="00EA4845">
            <w:r>
              <w:rPr>
                <w:rFonts w:ascii="Arial" w:hAnsi="Arial" w:cs="Arial"/>
                <w:color w:val="000000"/>
                <w:sz w:val="28"/>
                <w:szCs w:val="28"/>
              </w:rPr>
              <w:t>Nancy Colson</w:t>
            </w:r>
          </w:p>
        </w:tc>
        <w:tc>
          <w:tcPr>
            <w:tcW w:w="3117" w:type="dxa"/>
            <w:vAlign w:val="bottom"/>
          </w:tcPr>
          <w:p w14:paraId="23A546BB" w14:textId="77777777" w:rsidR="00DC762C" w:rsidRDefault="00DC762C" w:rsidP="00EA4845">
            <w:r>
              <w:rPr>
                <w:rFonts w:ascii="Calibri" w:hAnsi="Calibri" w:cs="Calibri"/>
                <w:color w:val="000000"/>
              </w:rPr>
              <w:t>YES</w:t>
            </w:r>
          </w:p>
        </w:tc>
      </w:tr>
      <w:tr w:rsidR="00DC762C" w14:paraId="7BBBB6D3" w14:textId="77777777" w:rsidTr="00EA4845">
        <w:tc>
          <w:tcPr>
            <w:tcW w:w="3116" w:type="dxa"/>
            <w:vAlign w:val="center"/>
          </w:tcPr>
          <w:p w14:paraId="40BB6E36" w14:textId="77777777" w:rsidR="00DC762C" w:rsidRDefault="00DC762C" w:rsidP="00EA4845">
            <w:r>
              <w:rPr>
                <w:rFonts w:ascii="Arial" w:hAnsi="Arial" w:cs="Arial"/>
                <w:color w:val="000000"/>
                <w:sz w:val="28"/>
                <w:szCs w:val="28"/>
              </w:rPr>
              <w:t>Seniors</w:t>
            </w:r>
          </w:p>
        </w:tc>
        <w:tc>
          <w:tcPr>
            <w:tcW w:w="3117" w:type="dxa"/>
            <w:vAlign w:val="center"/>
          </w:tcPr>
          <w:p w14:paraId="717FEE59" w14:textId="77777777" w:rsidR="00DC762C" w:rsidRDefault="00DC762C" w:rsidP="00EA4845">
            <w:r>
              <w:rPr>
                <w:rFonts w:ascii="Arial" w:hAnsi="Arial" w:cs="Arial"/>
                <w:color w:val="000000"/>
                <w:sz w:val="28"/>
                <w:szCs w:val="28"/>
              </w:rPr>
              <w:t>Steven Knipp</w:t>
            </w:r>
          </w:p>
        </w:tc>
        <w:tc>
          <w:tcPr>
            <w:tcW w:w="3117" w:type="dxa"/>
            <w:vAlign w:val="bottom"/>
          </w:tcPr>
          <w:p w14:paraId="53E7B947" w14:textId="77777777" w:rsidR="00DC762C" w:rsidRDefault="00DC762C" w:rsidP="00EA4845">
            <w:r>
              <w:rPr>
                <w:rFonts w:ascii="Calibri" w:hAnsi="Calibri" w:cs="Calibri"/>
                <w:color w:val="000000"/>
              </w:rPr>
              <w:t>YES</w:t>
            </w:r>
          </w:p>
        </w:tc>
      </w:tr>
      <w:tr w:rsidR="00DC762C" w14:paraId="4E6F2345" w14:textId="77777777" w:rsidTr="00EA4845">
        <w:tc>
          <w:tcPr>
            <w:tcW w:w="3116" w:type="dxa"/>
            <w:vAlign w:val="center"/>
          </w:tcPr>
          <w:p w14:paraId="6B61BB47" w14:textId="77777777" w:rsidR="00DC762C" w:rsidRDefault="00DC762C" w:rsidP="00EA4845">
            <w:r>
              <w:rPr>
                <w:rFonts w:ascii="Arial" w:hAnsi="Arial" w:cs="Arial"/>
                <w:color w:val="000000"/>
                <w:sz w:val="28"/>
                <w:szCs w:val="28"/>
              </w:rPr>
              <w:t>Seniors</w:t>
            </w:r>
          </w:p>
        </w:tc>
        <w:tc>
          <w:tcPr>
            <w:tcW w:w="3117" w:type="dxa"/>
            <w:vAlign w:val="center"/>
          </w:tcPr>
          <w:p w14:paraId="1F5A9219" w14:textId="77777777" w:rsidR="00DC762C" w:rsidRDefault="00DC762C" w:rsidP="00EA4845">
            <w:r>
              <w:rPr>
                <w:rFonts w:ascii="Arial" w:hAnsi="Arial" w:cs="Arial"/>
                <w:color w:val="000000"/>
                <w:sz w:val="28"/>
                <w:szCs w:val="28"/>
              </w:rPr>
              <w:t>Lori Guilfoyle</w:t>
            </w:r>
          </w:p>
        </w:tc>
        <w:tc>
          <w:tcPr>
            <w:tcW w:w="3117" w:type="dxa"/>
            <w:vAlign w:val="bottom"/>
          </w:tcPr>
          <w:p w14:paraId="70A393EF" w14:textId="77777777" w:rsidR="00DC762C" w:rsidRDefault="00DC762C" w:rsidP="00EA4845">
            <w:r>
              <w:rPr>
                <w:rFonts w:ascii="Calibri" w:hAnsi="Calibri" w:cs="Calibri"/>
                <w:color w:val="000000"/>
              </w:rPr>
              <w:t>YES</w:t>
            </w:r>
          </w:p>
        </w:tc>
      </w:tr>
      <w:tr w:rsidR="00DC762C" w14:paraId="6F9B749B" w14:textId="77777777" w:rsidTr="00EA4845">
        <w:tc>
          <w:tcPr>
            <w:tcW w:w="3116" w:type="dxa"/>
            <w:vAlign w:val="center"/>
          </w:tcPr>
          <w:p w14:paraId="18A8FA31" w14:textId="77777777" w:rsidR="00DC762C" w:rsidRDefault="00DC762C" w:rsidP="00EA4845">
            <w:r w:rsidRPr="00DC762C">
              <w:rPr>
                <w:rFonts w:ascii="Arial" w:hAnsi="Arial" w:cs="Arial"/>
                <w:color w:val="000000"/>
                <w:sz w:val="28"/>
                <w:szCs w:val="28"/>
              </w:rPr>
              <w:t>Vulnerable Populations</w:t>
            </w:r>
          </w:p>
        </w:tc>
        <w:tc>
          <w:tcPr>
            <w:tcW w:w="3117" w:type="dxa"/>
            <w:vAlign w:val="center"/>
          </w:tcPr>
          <w:p w14:paraId="2592E166" w14:textId="77777777" w:rsidR="00DC762C" w:rsidRDefault="00DC762C" w:rsidP="00EA4845">
            <w:r>
              <w:rPr>
                <w:rFonts w:ascii="Arial" w:hAnsi="Arial" w:cs="Arial"/>
                <w:color w:val="000000"/>
                <w:sz w:val="28"/>
                <w:szCs w:val="28"/>
              </w:rPr>
              <w:t>Heidi Shepherd</w:t>
            </w:r>
          </w:p>
        </w:tc>
        <w:tc>
          <w:tcPr>
            <w:tcW w:w="3117" w:type="dxa"/>
            <w:vAlign w:val="bottom"/>
          </w:tcPr>
          <w:p w14:paraId="0EDDD75B" w14:textId="77777777" w:rsidR="00DC762C" w:rsidRDefault="00DC762C" w:rsidP="00EA4845">
            <w:r>
              <w:t>ABSTAIN</w:t>
            </w:r>
          </w:p>
        </w:tc>
      </w:tr>
      <w:tr w:rsidR="00DC762C" w14:paraId="14930691" w14:textId="77777777" w:rsidTr="00EA4845">
        <w:tc>
          <w:tcPr>
            <w:tcW w:w="3116" w:type="dxa"/>
            <w:vAlign w:val="center"/>
          </w:tcPr>
          <w:p w14:paraId="39D54124" w14:textId="77777777" w:rsidR="00DC762C" w:rsidRDefault="00DC762C" w:rsidP="00EA4845">
            <w:r>
              <w:rPr>
                <w:rFonts w:ascii="Arial" w:hAnsi="Arial" w:cs="Arial"/>
                <w:color w:val="000000"/>
                <w:sz w:val="28"/>
                <w:szCs w:val="28"/>
              </w:rPr>
              <w:t>Vulnerable Populations</w:t>
            </w:r>
          </w:p>
        </w:tc>
        <w:tc>
          <w:tcPr>
            <w:tcW w:w="3117" w:type="dxa"/>
            <w:vAlign w:val="center"/>
          </w:tcPr>
          <w:p w14:paraId="4530CC08" w14:textId="77777777" w:rsidR="00DC762C" w:rsidRDefault="00DC762C" w:rsidP="00EA4845">
            <w:r>
              <w:rPr>
                <w:rFonts w:ascii="Arial" w:hAnsi="Arial" w:cs="Arial"/>
                <w:color w:val="000000"/>
                <w:sz w:val="28"/>
                <w:szCs w:val="28"/>
              </w:rPr>
              <w:t>Maryjane Van Cleave</w:t>
            </w:r>
          </w:p>
        </w:tc>
        <w:tc>
          <w:tcPr>
            <w:tcW w:w="3117" w:type="dxa"/>
            <w:vAlign w:val="bottom"/>
          </w:tcPr>
          <w:p w14:paraId="7C103375" w14:textId="77777777" w:rsidR="00DC762C" w:rsidRDefault="00DC762C" w:rsidP="00EA4845">
            <w:r>
              <w:t>N/A</w:t>
            </w:r>
          </w:p>
        </w:tc>
      </w:tr>
      <w:tr w:rsidR="00DC762C" w14:paraId="3B7BA1A7" w14:textId="77777777" w:rsidTr="00EA4845">
        <w:tc>
          <w:tcPr>
            <w:tcW w:w="3116" w:type="dxa"/>
            <w:vAlign w:val="center"/>
          </w:tcPr>
          <w:p w14:paraId="676FB447" w14:textId="77777777" w:rsidR="00DC762C" w:rsidRDefault="00DC762C" w:rsidP="00EA4845">
            <w:r>
              <w:rPr>
                <w:rFonts w:ascii="Arial" w:hAnsi="Arial" w:cs="Arial"/>
                <w:color w:val="000000"/>
                <w:sz w:val="28"/>
                <w:szCs w:val="28"/>
              </w:rPr>
              <w:t>Vulnerable Populations</w:t>
            </w:r>
          </w:p>
        </w:tc>
        <w:tc>
          <w:tcPr>
            <w:tcW w:w="3117" w:type="dxa"/>
            <w:vAlign w:val="center"/>
          </w:tcPr>
          <w:p w14:paraId="4363EC32" w14:textId="77777777" w:rsidR="00DC762C" w:rsidRDefault="00DC762C" w:rsidP="00EA4845">
            <w:r>
              <w:rPr>
                <w:rFonts w:ascii="Arial" w:hAnsi="Arial" w:cs="Arial"/>
                <w:color w:val="000000"/>
                <w:sz w:val="28"/>
                <w:szCs w:val="28"/>
              </w:rPr>
              <w:t>Rene Murry</w:t>
            </w:r>
          </w:p>
        </w:tc>
        <w:tc>
          <w:tcPr>
            <w:tcW w:w="3117" w:type="dxa"/>
            <w:vAlign w:val="bottom"/>
          </w:tcPr>
          <w:p w14:paraId="6B692349" w14:textId="77777777" w:rsidR="00DC762C" w:rsidRDefault="00DC762C" w:rsidP="00EA4845">
            <w:r>
              <w:t>N/A</w:t>
            </w:r>
          </w:p>
        </w:tc>
      </w:tr>
      <w:tr w:rsidR="00DC762C" w14:paraId="0A182741" w14:textId="77777777" w:rsidTr="00EA4845">
        <w:tc>
          <w:tcPr>
            <w:tcW w:w="3116" w:type="dxa"/>
            <w:vAlign w:val="center"/>
          </w:tcPr>
          <w:p w14:paraId="10F56082" w14:textId="77777777" w:rsidR="00DC762C" w:rsidRDefault="00DC762C" w:rsidP="00EA4845">
            <w:r>
              <w:rPr>
                <w:rFonts w:ascii="Arial" w:hAnsi="Arial" w:cs="Arial"/>
                <w:color w:val="000000"/>
                <w:sz w:val="28"/>
                <w:szCs w:val="28"/>
              </w:rPr>
              <w:t>Vulnerable Populations</w:t>
            </w:r>
          </w:p>
        </w:tc>
        <w:tc>
          <w:tcPr>
            <w:tcW w:w="3117" w:type="dxa"/>
            <w:vAlign w:val="center"/>
          </w:tcPr>
          <w:p w14:paraId="308410BA" w14:textId="77777777" w:rsidR="00DC762C" w:rsidRDefault="00DC762C" w:rsidP="00EA4845">
            <w:r>
              <w:rPr>
                <w:rFonts w:ascii="Arial" w:hAnsi="Arial" w:cs="Arial"/>
                <w:color w:val="000000"/>
                <w:sz w:val="28"/>
                <w:szCs w:val="28"/>
              </w:rPr>
              <w:t>Olga Perelman</w:t>
            </w:r>
          </w:p>
        </w:tc>
        <w:tc>
          <w:tcPr>
            <w:tcW w:w="3117" w:type="dxa"/>
            <w:vAlign w:val="bottom"/>
          </w:tcPr>
          <w:p w14:paraId="55827D92" w14:textId="77777777" w:rsidR="00DC762C" w:rsidRDefault="00DC762C" w:rsidP="00EA4845">
            <w:r>
              <w:rPr>
                <w:rFonts w:ascii="Calibri" w:hAnsi="Calibri" w:cs="Calibri"/>
                <w:color w:val="000000"/>
              </w:rPr>
              <w:t>YES</w:t>
            </w:r>
          </w:p>
        </w:tc>
      </w:tr>
      <w:tr w:rsidR="00DC762C" w14:paraId="435EFBFF" w14:textId="77777777" w:rsidTr="00EA4845">
        <w:tc>
          <w:tcPr>
            <w:tcW w:w="3116" w:type="dxa"/>
            <w:vAlign w:val="center"/>
          </w:tcPr>
          <w:p w14:paraId="5BA69A97" w14:textId="77777777" w:rsidR="00DC762C" w:rsidRDefault="00DC762C" w:rsidP="00EA4845">
            <w:r>
              <w:rPr>
                <w:rFonts w:ascii="Arial" w:hAnsi="Arial" w:cs="Arial"/>
                <w:color w:val="000000"/>
                <w:sz w:val="28"/>
                <w:szCs w:val="28"/>
              </w:rPr>
              <w:t>Vulnerable Populations</w:t>
            </w:r>
          </w:p>
        </w:tc>
        <w:tc>
          <w:tcPr>
            <w:tcW w:w="3117" w:type="dxa"/>
            <w:vAlign w:val="center"/>
          </w:tcPr>
          <w:p w14:paraId="2185729E" w14:textId="77777777" w:rsidR="00DC762C" w:rsidRDefault="00DC762C" w:rsidP="00EA4845">
            <w:r>
              <w:rPr>
                <w:rFonts w:ascii="Arial" w:hAnsi="Arial" w:cs="Arial"/>
                <w:color w:val="000000"/>
                <w:sz w:val="28"/>
                <w:szCs w:val="28"/>
              </w:rPr>
              <w:t>Asad Abdi</w:t>
            </w:r>
          </w:p>
        </w:tc>
        <w:tc>
          <w:tcPr>
            <w:tcW w:w="3117" w:type="dxa"/>
            <w:vAlign w:val="bottom"/>
          </w:tcPr>
          <w:p w14:paraId="178AD01F" w14:textId="77777777" w:rsidR="00DC762C" w:rsidRDefault="00DC762C" w:rsidP="00EA4845">
            <w:r>
              <w:t>N/A</w:t>
            </w:r>
          </w:p>
        </w:tc>
      </w:tr>
      <w:tr w:rsidR="00DC762C" w14:paraId="260C91D5" w14:textId="77777777" w:rsidTr="00EA4845">
        <w:tc>
          <w:tcPr>
            <w:tcW w:w="3116" w:type="dxa"/>
            <w:vAlign w:val="center"/>
          </w:tcPr>
          <w:p w14:paraId="2DF62B19" w14:textId="77777777" w:rsidR="00DC762C" w:rsidRDefault="00DC762C" w:rsidP="00EA4845">
            <w:r>
              <w:rPr>
                <w:rFonts w:ascii="Arial" w:hAnsi="Arial" w:cs="Arial"/>
                <w:color w:val="000000"/>
                <w:sz w:val="28"/>
                <w:szCs w:val="28"/>
              </w:rPr>
              <w:t>Vulnerable Populations</w:t>
            </w:r>
          </w:p>
        </w:tc>
        <w:tc>
          <w:tcPr>
            <w:tcW w:w="3117" w:type="dxa"/>
            <w:vAlign w:val="center"/>
          </w:tcPr>
          <w:p w14:paraId="57E0202B" w14:textId="77777777" w:rsidR="00DC762C" w:rsidRDefault="00DC762C" w:rsidP="00EA4845">
            <w:r>
              <w:rPr>
                <w:rFonts w:ascii="Arial" w:hAnsi="Arial" w:cs="Arial"/>
                <w:color w:val="000000"/>
                <w:sz w:val="28"/>
                <w:szCs w:val="28"/>
              </w:rPr>
              <w:t>Natalie Reber</w:t>
            </w:r>
          </w:p>
        </w:tc>
        <w:tc>
          <w:tcPr>
            <w:tcW w:w="3117" w:type="dxa"/>
            <w:vAlign w:val="bottom"/>
          </w:tcPr>
          <w:p w14:paraId="4C3EF367" w14:textId="77777777" w:rsidR="00DC762C" w:rsidRDefault="00DC762C" w:rsidP="00EA4845">
            <w:r>
              <w:t>N/A</w:t>
            </w:r>
          </w:p>
        </w:tc>
      </w:tr>
    </w:tbl>
    <w:p w14:paraId="56163002" w14:textId="77777777" w:rsidR="00DC762C" w:rsidRDefault="00DC762C" w:rsidP="00EE3B32">
      <w:pPr>
        <w:pStyle w:val="NoSpacing"/>
        <w:jc w:val="both"/>
      </w:pPr>
    </w:p>
    <w:sectPr w:rsidR="00DC76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BFA4" w14:textId="77777777" w:rsidR="009F43C7" w:rsidRDefault="009F43C7" w:rsidP="009F43C7">
      <w:pPr>
        <w:spacing w:after="0" w:line="240" w:lineRule="auto"/>
      </w:pPr>
      <w:r>
        <w:separator/>
      </w:r>
    </w:p>
  </w:endnote>
  <w:endnote w:type="continuationSeparator" w:id="0">
    <w:p w14:paraId="761AC2B5" w14:textId="77777777" w:rsidR="009F43C7" w:rsidRDefault="009F43C7" w:rsidP="009F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8AE" w14:textId="24D6C46E" w:rsidR="002843E7" w:rsidRDefault="00DC762C">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90CF" w14:textId="77777777" w:rsidR="009F43C7" w:rsidRDefault="009F43C7" w:rsidP="009F43C7">
      <w:pPr>
        <w:spacing w:after="0" w:line="240" w:lineRule="auto"/>
      </w:pPr>
      <w:r>
        <w:separator/>
      </w:r>
    </w:p>
  </w:footnote>
  <w:footnote w:type="continuationSeparator" w:id="0">
    <w:p w14:paraId="4C7E877B" w14:textId="77777777" w:rsidR="009F43C7" w:rsidRDefault="009F43C7" w:rsidP="009F4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94"/>
    <w:rsid w:val="000D6294"/>
    <w:rsid w:val="00186641"/>
    <w:rsid w:val="001C61A4"/>
    <w:rsid w:val="002843E7"/>
    <w:rsid w:val="003D4D29"/>
    <w:rsid w:val="00475C61"/>
    <w:rsid w:val="004A7C2D"/>
    <w:rsid w:val="00684BA0"/>
    <w:rsid w:val="00684D54"/>
    <w:rsid w:val="006932EE"/>
    <w:rsid w:val="00722B6E"/>
    <w:rsid w:val="00970283"/>
    <w:rsid w:val="00982696"/>
    <w:rsid w:val="009D327C"/>
    <w:rsid w:val="009F43C7"/>
    <w:rsid w:val="009F7C8B"/>
    <w:rsid w:val="00A306D2"/>
    <w:rsid w:val="00AA4820"/>
    <w:rsid w:val="00AD3336"/>
    <w:rsid w:val="00AD78EB"/>
    <w:rsid w:val="00B91494"/>
    <w:rsid w:val="00CC3235"/>
    <w:rsid w:val="00DC762C"/>
    <w:rsid w:val="00E73F63"/>
    <w:rsid w:val="00EE3B32"/>
    <w:rsid w:val="00F748D1"/>
    <w:rsid w:val="00FB0D1A"/>
    <w:rsid w:val="018507FA"/>
    <w:rsid w:val="02AAA342"/>
    <w:rsid w:val="02BD862E"/>
    <w:rsid w:val="02C4FAD2"/>
    <w:rsid w:val="033657CB"/>
    <w:rsid w:val="03F1B01F"/>
    <w:rsid w:val="05368C5D"/>
    <w:rsid w:val="068AED63"/>
    <w:rsid w:val="06B7F85D"/>
    <w:rsid w:val="07AE4C65"/>
    <w:rsid w:val="08A96E76"/>
    <w:rsid w:val="09307DB0"/>
    <w:rsid w:val="0960DCE5"/>
    <w:rsid w:val="09B2B50F"/>
    <w:rsid w:val="0A16A22B"/>
    <w:rsid w:val="0AD00CB7"/>
    <w:rsid w:val="0B2DB85D"/>
    <w:rsid w:val="0B7FE470"/>
    <w:rsid w:val="0BBEC04E"/>
    <w:rsid w:val="0C7E5CE6"/>
    <w:rsid w:val="0CDDDB55"/>
    <w:rsid w:val="0CED1BD6"/>
    <w:rsid w:val="0DD62B3E"/>
    <w:rsid w:val="0DE9F234"/>
    <w:rsid w:val="0ED24ADD"/>
    <w:rsid w:val="10961991"/>
    <w:rsid w:val="10BCF2D9"/>
    <w:rsid w:val="110DCC00"/>
    <w:rsid w:val="12C4BAC5"/>
    <w:rsid w:val="12E4F34A"/>
    <w:rsid w:val="13715DF1"/>
    <w:rsid w:val="152CB539"/>
    <w:rsid w:val="158C3A4D"/>
    <w:rsid w:val="161985A8"/>
    <w:rsid w:val="16354F54"/>
    <w:rsid w:val="17094FDD"/>
    <w:rsid w:val="17D11FB5"/>
    <w:rsid w:val="182BA6B7"/>
    <w:rsid w:val="187B1C9E"/>
    <w:rsid w:val="1A16ECFF"/>
    <w:rsid w:val="1B3AE8F8"/>
    <w:rsid w:val="1CC35803"/>
    <w:rsid w:val="1D6C543D"/>
    <w:rsid w:val="1DCDF871"/>
    <w:rsid w:val="2036B89C"/>
    <w:rsid w:val="2046154E"/>
    <w:rsid w:val="2329EE67"/>
    <w:rsid w:val="23451F77"/>
    <w:rsid w:val="244A55B5"/>
    <w:rsid w:val="247AB0B4"/>
    <w:rsid w:val="24E1CB3E"/>
    <w:rsid w:val="2567AD5D"/>
    <w:rsid w:val="26C1639E"/>
    <w:rsid w:val="26CF1534"/>
    <w:rsid w:val="27031F09"/>
    <w:rsid w:val="27037DBE"/>
    <w:rsid w:val="277C8618"/>
    <w:rsid w:val="28337ADF"/>
    <w:rsid w:val="286DCBE4"/>
    <w:rsid w:val="288625C2"/>
    <w:rsid w:val="289EEF6A"/>
    <w:rsid w:val="28BAF004"/>
    <w:rsid w:val="2A751240"/>
    <w:rsid w:val="2A75B4B0"/>
    <w:rsid w:val="2AD15DD5"/>
    <w:rsid w:val="2B1489E3"/>
    <w:rsid w:val="2B6C8B03"/>
    <w:rsid w:val="2B8F9274"/>
    <w:rsid w:val="2C1916EC"/>
    <w:rsid w:val="2C2E3099"/>
    <w:rsid w:val="2D79858C"/>
    <w:rsid w:val="2DD65780"/>
    <w:rsid w:val="2E53A716"/>
    <w:rsid w:val="2EB8F98B"/>
    <w:rsid w:val="2ED7DF2E"/>
    <w:rsid w:val="2FA4CEF8"/>
    <w:rsid w:val="30B664BB"/>
    <w:rsid w:val="31409F59"/>
    <w:rsid w:val="315046E0"/>
    <w:rsid w:val="31C498EA"/>
    <w:rsid w:val="328A62EC"/>
    <w:rsid w:val="33216C05"/>
    <w:rsid w:val="33D9C8E1"/>
    <w:rsid w:val="34AAA80F"/>
    <w:rsid w:val="352983DD"/>
    <w:rsid w:val="35C048EA"/>
    <w:rsid w:val="366DD574"/>
    <w:rsid w:val="39053E9F"/>
    <w:rsid w:val="3956BC22"/>
    <w:rsid w:val="3A27AD95"/>
    <w:rsid w:val="3B23CD34"/>
    <w:rsid w:val="3C0AB7DB"/>
    <w:rsid w:val="3C28A2C5"/>
    <w:rsid w:val="3E235D95"/>
    <w:rsid w:val="3F3048E5"/>
    <w:rsid w:val="40FC13E8"/>
    <w:rsid w:val="4280D3A0"/>
    <w:rsid w:val="4282F49B"/>
    <w:rsid w:val="42969550"/>
    <w:rsid w:val="445E3266"/>
    <w:rsid w:val="44A13CEB"/>
    <w:rsid w:val="44DE0243"/>
    <w:rsid w:val="452B6B6D"/>
    <w:rsid w:val="461826AE"/>
    <w:rsid w:val="47911A81"/>
    <w:rsid w:val="47D914E7"/>
    <w:rsid w:val="49509A31"/>
    <w:rsid w:val="499ED081"/>
    <w:rsid w:val="4ABFFFF6"/>
    <w:rsid w:val="4B1CF052"/>
    <w:rsid w:val="4CB8C0B3"/>
    <w:rsid w:val="4FA08DC9"/>
    <w:rsid w:val="5080F0F8"/>
    <w:rsid w:val="512CC0D5"/>
    <w:rsid w:val="51FDD447"/>
    <w:rsid w:val="52566FAF"/>
    <w:rsid w:val="5283CD18"/>
    <w:rsid w:val="52850458"/>
    <w:rsid w:val="52C89136"/>
    <w:rsid w:val="52F77C77"/>
    <w:rsid w:val="534CA519"/>
    <w:rsid w:val="55289D68"/>
    <w:rsid w:val="560A4575"/>
    <w:rsid w:val="562F1D39"/>
    <w:rsid w:val="56F1F133"/>
    <w:rsid w:val="5753CCEE"/>
    <w:rsid w:val="578966BC"/>
    <w:rsid w:val="588DC194"/>
    <w:rsid w:val="59A75A96"/>
    <w:rsid w:val="59BDC26E"/>
    <w:rsid w:val="59CB07E3"/>
    <w:rsid w:val="5AC1077E"/>
    <w:rsid w:val="5AF4862D"/>
    <w:rsid w:val="5B5FB345"/>
    <w:rsid w:val="5BA3ADE6"/>
    <w:rsid w:val="5C2FCF8A"/>
    <w:rsid w:val="5C90568E"/>
    <w:rsid w:val="5D52D0DF"/>
    <w:rsid w:val="5E2C26EF"/>
    <w:rsid w:val="5E7ACBB9"/>
    <w:rsid w:val="5F21D46F"/>
    <w:rsid w:val="60169C1A"/>
    <w:rsid w:val="60283C93"/>
    <w:rsid w:val="60883B94"/>
    <w:rsid w:val="608908BE"/>
    <w:rsid w:val="60E11FD5"/>
    <w:rsid w:val="6305CB9D"/>
    <w:rsid w:val="65DE8435"/>
    <w:rsid w:val="6691F5E3"/>
    <w:rsid w:val="67FBD7F0"/>
    <w:rsid w:val="69192F98"/>
    <w:rsid w:val="695FF787"/>
    <w:rsid w:val="6A2A3219"/>
    <w:rsid w:val="6AB14153"/>
    <w:rsid w:val="6B0D3495"/>
    <w:rsid w:val="6CCF4913"/>
    <w:rsid w:val="6D61D2DB"/>
    <w:rsid w:val="6EB11190"/>
    <w:rsid w:val="6FCB2648"/>
    <w:rsid w:val="7006E9D5"/>
    <w:rsid w:val="70187B33"/>
    <w:rsid w:val="7123E2C8"/>
    <w:rsid w:val="717C7619"/>
    <w:rsid w:val="71A2BA36"/>
    <w:rsid w:val="72548611"/>
    <w:rsid w:val="72A6E981"/>
    <w:rsid w:val="736F7F26"/>
    <w:rsid w:val="73B3D4D1"/>
    <w:rsid w:val="7558A824"/>
    <w:rsid w:val="75D62ACF"/>
    <w:rsid w:val="76B7987B"/>
    <w:rsid w:val="76EF8CC4"/>
    <w:rsid w:val="7743AA2F"/>
    <w:rsid w:val="776E72A9"/>
    <w:rsid w:val="78D87BF5"/>
    <w:rsid w:val="796BCAB0"/>
    <w:rsid w:val="7A7B4AF1"/>
    <w:rsid w:val="7AEBEF26"/>
    <w:rsid w:val="7AEED3BA"/>
    <w:rsid w:val="7C41E3CC"/>
    <w:rsid w:val="7C549211"/>
    <w:rsid w:val="7DE93D73"/>
    <w:rsid w:val="7ECFF5F8"/>
    <w:rsid w:val="7F74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44502"/>
  <w15:chartTrackingRefBased/>
  <w15:docId w15:val="{AEA53025-DA35-4A17-853E-28621C04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494"/>
    <w:pPr>
      <w:spacing w:after="0" w:line="240" w:lineRule="auto"/>
    </w:pPr>
  </w:style>
  <w:style w:type="paragraph" w:styleId="EnvelopeReturn">
    <w:name w:val="envelope return"/>
    <w:basedOn w:val="Normal"/>
    <w:uiPriority w:val="99"/>
    <w:semiHidden/>
    <w:unhideWhenUsed/>
    <w:rsid w:val="00B91494"/>
    <w:pPr>
      <w:spacing w:after="0" w:line="240" w:lineRule="auto"/>
    </w:pPr>
    <w:rPr>
      <w:rFonts w:asciiTheme="majorHAnsi" w:eastAsiaTheme="majorEastAsia" w:hAnsiTheme="majorHAnsi" w:cstheme="majorBidi"/>
      <w:sz w:val="20"/>
      <w:szCs w:val="20"/>
    </w:rPr>
  </w:style>
  <w:style w:type="character" w:styleId="Hyperlink">
    <w:name w:val="Hyperlink"/>
    <w:uiPriority w:val="99"/>
    <w:semiHidden/>
    <w:unhideWhenUsed/>
    <w:rsid w:val="00B91494"/>
    <w:rPr>
      <w:rFonts w:ascii="Times New Roman" w:hAnsi="Times New Roman" w:cs="Times New Roman" w:hint="default"/>
      <w:color w:val="0000FF"/>
      <w:u w:val="single"/>
    </w:rPr>
  </w:style>
  <w:style w:type="table" w:styleId="TableGrid">
    <w:name w:val="Table Grid"/>
    <w:basedOn w:val="TableNormal"/>
    <w:uiPriority w:val="39"/>
    <w:rsid w:val="00B9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E7"/>
  </w:style>
  <w:style w:type="paragraph" w:styleId="Footer">
    <w:name w:val="footer"/>
    <w:basedOn w:val="Normal"/>
    <w:link w:val="FooterChar"/>
    <w:uiPriority w:val="99"/>
    <w:unhideWhenUsed/>
    <w:rsid w:val="0028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ingcounty.zoom.us/j/829686062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405C-82EB-428D-BED5-7D807EAA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520</Words>
  <Characters>2966</Characters>
  <Application>Microsoft Office Word</Application>
  <DocSecurity>4</DocSecurity>
  <Lines>24</Lines>
  <Paragraphs>6</Paragraphs>
  <ScaleCrop>false</ScaleCrop>
  <Company>King County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Abbott, Rae</dc:creator>
  <cp:keywords/>
  <dc:description/>
  <cp:lastModifiedBy>Brown Abbott, Rae</cp:lastModifiedBy>
  <cp:revision>2</cp:revision>
  <dcterms:created xsi:type="dcterms:W3CDTF">2022-05-23T20:51:00Z</dcterms:created>
  <dcterms:modified xsi:type="dcterms:W3CDTF">2022-05-23T20:51:00Z</dcterms:modified>
</cp:coreProperties>
</file>